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7E78" w:rsidRPr="00070D7A" w:rsidRDefault="00907E78" w:rsidP="000B333C">
      <w:pPr>
        <w:ind w:left="-426"/>
        <w:rPr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:rsidR="00907E78" w:rsidRPr="003373E1" w:rsidRDefault="000F23AE" w:rsidP="003373E1">
            <w:r>
              <w:t>2</w:t>
            </w:r>
            <w:r w:rsidR="003373E1">
              <w:t>/20</w:t>
            </w:r>
            <w:r w:rsidR="0056057B">
              <w:t>20</w:t>
            </w:r>
          </w:p>
        </w:tc>
      </w:tr>
      <w:tr w:rsidR="00907E78" w:rsidRPr="00417F31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:rsidR="00907E78" w:rsidRPr="00417F31" w:rsidRDefault="0056057B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23</w:t>
            </w:r>
            <w:r w:rsidR="003B0764">
              <w:rPr>
                <w:bCs/>
              </w:rPr>
              <w:t xml:space="preserve"> </w:t>
            </w:r>
            <w:r>
              <w:rPr>
                <w:bCs/>
              </w:rPr>
              <w:t>marc</w:t>
            </w:r>
            <w:r w:rsidR="000F23AE">
              <w:rPr>
                <w:bCs/>
              </w:rPr>
              <w:t>a</w:t>
            </w:r>
            <w:r w:rsidR="003B0764">
              <w:rPr>
                <w:bCs/>
              </w:rPr>
              <w:t xml:space="preserve"> 20</w:t>
            </w:r>
            <w:r>
              <w:rPr>
                <w:bCs/>
              </w:rPr>
              <w:t>20</w:t>
            </w:r>
            <w:r w:rsidR="003B0764">
              <w:rPr>
                <w:bCs/>
              </w:rPr>
              <w:t xml:space="preserve"> r. – </w:t>
            </w:r>
            <w:r>
              <w:rPr>
                <w:bCs/>
              </w:rPr>
              <w:t>1</w:t>
            </w:r>
            <w:r w:rsidR="000F23AE">
              <w:rPr>
                <w:bCs/>
              </w:rPr>
              <w:t>0</w:t>
            </w:r>
            <w:r w:rsidR="003B0764">
              <w:rPr>
                <w:bCs/>
              </w:rPr>
              <w:t xml:space="preserve"> </w:t>
            </w:r>
            <w:r>
              <w:rPr>
                <w:bCs/>
              </w:rPr>
              <w:t>kwietnia</w:t>
            </w:r>
            <w:r w:rsidR="003B0764">
              <w:rPr>
                <w:bCs/>
              </w:rPr>
              <w:t xml:space="preserve"> 20</w:t>
            </w:r>
            <w:r>
              <w:rPr>
                <w:bCs/>
              </w:rPr>
              <w:t>20</w:t>
            </w:r>
            <w:r w:rsidR="003373E1" w:rsidRPr="003373E1">
              <w:rPr>
                <w:bCs/>
              </w:rPr>
              <w:t xml:space="preserve"> r.</w:t>
            </w:r>
          </w:p>
        </w:tc>
      </w:tr>
      <w:tr w:rsidR="00907E78" w:rsidRPr="0025185C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:rsidTr="00370B41">
        <w:trPr>
          <w:trHeight w:val="369"/>
        </w:trPr>
        <w:tc>
          <w:tcPr>
            <w:tcW w:w="10303" w:type="dxa"/>
            <w:gridSpan w:val="8"/>
          </w:tcPr>
          <w:p w:rsidR="00907E78" w:rsidRPr="0025185C" w:rsidRDefault="00907E78" w:rsidP="00205AFB">
            <w:pPr>
              <w:spacing w:after="0"/>
            </w:pPr>
            <w:r>
              <w:t xml:space="preserve">1. </w:t>
            </w:r>
            <w:r w:rsidRPr="00171FA6">
              <w:t>Poprawa jakości infrastruktury technicznej, transportowej, społecznej i publicznej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:rsidR="00907E78" w:rsidRPr="00070D7A" w:rsidRDefault="00907E78" w:rsidP="00370B41">
            <w:pPr>
              <w:spacing w:after="0"/>
              <w:rPr>
                <w:b/>
                <w:bCs/>
              </w:rPr>
            </w:pPr>
            <w:r>
              <w:t xml:space="preserve">1.1 </w:t>
            </w:r>
            <w:r w:rsidRPr="00E55B19">
              <w:t>Rozbudowa i modernizacja infrastruktury o charakterze społecznym i publicznym</w:t>
            </w:r>
            <w:r w:rsidR="000F23AE">
              <w:t xml:space="preserve"> oraz inwestycje w sferze dziedzictwa lokalnego. 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:rsidTr="00A65AD5">
        <w:trPr>
          <w:trHeight w:val="332"/>
        </w:trPr>
        <w:tc>
          <w:tcPr>
            <w:tcW w:w="10303" w:type="dxa"/>
            <w:gridSpan w:val="8"/>
          </w:tcPr>
          <w:p w:rsidR="00907E78" w:rsidRPr="0025185C" w:rsidRDefault="00907E78" w:rsidP="00A65AD5">
            <w:pPr>
              <w:spacing w:after="0" w:line="240" w:lineRule="auto"/>
              <w:ind w:firstLine="142"/>
            </w:pPr>
            <w:r w:rsidRPr="00E55B19">
              <w:t>1.1.1 Budowa i remont</w:t>
            </w:r>
            <w:r w:rsidR="009C6C99">
              <w:t>y</w:t>
            </w:r>
            <w:r w:rsidRPr="00E55B19">
              <w:t xml:space="preserve"> obiektów peł</w:t>
            </w:r>
            <w:r w:rsidR="00370B41">
              <w:t>niących ważne funkcje publiczne</w:t>
            </w:r>
            <w:r w:rsidR="000F23AE">
              <w:t xml:space="preserve">. 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:rsidTr="005F57F7">
        <w:trPr>
          <w:trHeight w:val="1370"/>
        </w:trPr>
        <w:tc>
          <w:tcPr>
            <w:tcW w:w="568" w:type="dxa"/>
            <w:shd w:val="clear" w:color="auto" w:fill="99CCFF"/>
          </w:tcPr>
          <w:p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Wartość wskaźnika z LSR pozostająca do realizacji</w:t>
            </w:r>
          </w:p>
        </w:tc>
      </w:tr>
      <w:tr w:rsidR="00907E78" w:rsidRPr="0025185C" w:rsidTr="005F57F7">
        <w:trPr>
          <w:trHeight w:val="316"/>
        </w:trPr>
        <w:tc>
          <w:tcPr>
            <w:tcW w:w="568" w:type="dxa"/>
          </w:tcPr>
          <w:p w:rsidR="00907E78" w:rsidRPr="001835D5" w:rsidRDefault="00907E78" w:rsidP="00370B41">
            <w:pPr>
              <w:spacing w:after="0" w:line="240" w:lineRule="auto"/>
              <w:jc w:val="center"/>
            </w:pPr>
            <w:r w:rsidRPr="001835D5">
              <w:t>1.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:rsidR="00907E78" w:rsidRPr="00E55B19" w:rsidRDefault="00907E78" w:rsidP="00370B41">
            <w:pPr>
              <w:spacing w:after="0" w:line="240" w:lineRule="auto"/>
            </w:pPr>
            <w:r w:rsidRPr="00E55B19">
              <w:rPr>
                <w:b/>
                <w:bCs/>
              </w:rPr>
              <w:t>Wskaźnik produktu:</w:t>
            </w:r>
            <w:r w:rsidRPr="00E55B19">
              <w:t xml:space="preserve"> Liczba nowych lub zmodernizowanych obiektów użyteczności publicznej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907E78" w:rsidRPr="0025185C" w:rsidRDefault="00907E78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:rsidR="00907E78" w:rsidRPr="0025185C" w:rsidRDefault="00907E78" w:rsidP="00370B41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:rsidR="00907E78" w:rsidRPr="0025185C" w:rsidRDefault="00D8473A" w:rsidP="00370B4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907E78" w:rsidRPr="0025185C" w:rsidRDefault="00D8473A" w:rsidP="00370B4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:rsidR="00907E78" w:rsidRPr="0025185C" w:rsidRDefault="00D8473A" w:rsidP="00370B41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D2639D" w:rsidRPr="0025185C" w:rsidTr="005F57F7">
        <w:trPr>
          <w:trHeight w:val="316"/>
        </w:trPr>
        <w:tc>
          <w:tcPr>
            <w:tcW w:w="568" w:type="dxa"/>
          </w:tcPr>
          <w:p w:rsidR="00D2639D" w:rsidRPr="001835D5" w:rsidRDefault="009C1CCA" w:rsidP="00370B41">
            <w:pPr>
              <w:spacing w:after="0" w:line="240" w:lineRule="auto"/>
              <w:jc w:val="center"/>
            </w:pPr>
            <w:r>
              <w:t>2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:rsidR="00D2639D" w:rsidRPr="00374288" w:rsidRDefault="00D2639D" w:rsidP="00370B41">
            <w:pPr>
              <w:spacing w:after="0" w:line="240" w:lineRule="auto"/>
            </w:pPr>
            <w:r w:rsidRPr="00374288">
              <w:rPr>
                <w:b/>
                <w:bCs/>
              </w:rPr>
              <w:t>Wskaźnik rezultatu:</w:t>
            </w:r>
            <w:r w:rsidRPr="00374288">
              <w:t xml:space="preserve"> Liczba osób korzystających z wybudowanych/</w:t>
            </w:r>
            <w:r w:rsidRPr="00374288">
              <w:br/>
              <w:t>zmodernizowanych obiektów o charakterze społecznym i publicznym</w:t>
            </w:r>
            <w:r w:rsidR="00D10AB8" w:rsidRPr="00374288">
              <w:t xml:space="preserve"> oraz cennych kulturowo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D2639D" w:rsidRPr="00374288" w:rsidRDefault="00D2639D" w:rsidP="00370B41">
            <w:pPr>
              <w:spacing w:after="0" w:line="240" w:lineRule="auto"/>
              <w:jc w:val="center"/>
            </w:pPr>
            <w:r w:rsidRPr="00374288">
              <w:t>osoba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:rsidR="00D2639D" w:rsidRPr="00374288" w:rsidRDefault="00D2639D" w:rsidP="00370B41">
            <w:pPr>
              <w:spacing w:after="0" w:line="240" w:lineRule="auto"/>
              <w:jc w:val="center"/>
            </w:pPr>
            <w:r w:rsidRPr="00374288">
              <w:t>22000</w:t>
            </w:r>
            <w:r w:rsidR="00351F8D" w:rsidRPr="00374288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:rsidR="00D2639D" w:rsidRPr="00374288" w:rsidRDefault="00D10AB8" w:rsidP="00370B41">
            <w:pPr>
              <w:spacing w:after="0" w:line="240" w:lineRule="auto"/>
              <w:jc w:val="center"/>
            </w:pPr>
            <w:r w:rsidRPr="00374288">
              <w:t>1</w:t>
            </w:r>
            <w:r w:rsidR="00637B22">
              <w:t>8000</w:t>
            </w:r>
            <w:r w:rsidR="00397BAB" w:rsidRPr="00374288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D2639D" w:rsidRPr="00374288" w:rsidRDefault="00637B22" w:rsidP="00370B41">
            <w:pPr>
              <w:spacing w:after="0" w:line="240" w:lineRule="auto"/>
              <w:jc w:val="center"/>
            </w:pPr>
            <w:r>
              <w:t>4000</w:t>
            </w:r>
            <w:r w:rsidR="00351F8D" w:rsidRPr="00374288"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:rsidR="00D2639D" w:rsidRPr="00374288" w:rsidRDefault="00637B22" w:rsidP="00370B41">
            <w:pPr>
              <w:spacing w:after="0" w:line="240" w:lineRule="auto"/>
              <w:jc w:val="center"/>
            </w:pPr>
            <w:r>
              <w:t>4000</w:t>
            </w:r>
            <w:r w:rsidR="00050FFA" w:rsidRPr="00374288">
              <w:t>*</w:t>
            </w:r>
          </w:p>
        </w:tc>
      </w:tr>
      <w:tr w:rsidR="00D2639D" w:rsidRPr="00FA590C" w:rsidTr="005F57F7">
        <w:trPr>
          <w:trHeight w:val="316"/>
        </w:trPr>
        <w:tc>
          <w:tcPr>
            <w:tcW w:w="568" w:type="dxa"/>
          </w:tcPr>
          <w:p w:rsidR="00D2639D" w:rsidRPr="00FA590C" w:rsidRDefault="009C1CCA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FA590C">
              <w:rPr>
                <w:color w:val="000000" w:themeColor="text1"/>
              </w:rPr>
              <w:t>3</w:t>
            </w:r>
            <w:r w:rsidR="00D2639D" w:rsidRPr="00FA590C">
              <w:rPr>
                <w:color w:val="000000" w:themeColor="text1"/>
              </w:rPr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:rsidR="00D2639D" w:rsidRPr="00FA590C" w:rsidRDefault="00FA590C" w:rsidP="00370B41">
            <w:pPr>
              <w:spacing w:after="0" w:line="240" w:lineRule="auto"/>
              <w:rPr>
                <w:color w:val="000000" w:themeColor="text1"/>
              </w:rPr>
            </w:pPr>
            <w:r w:rsidRPr="00FA590C">
              <w:rPr>
                <w:b/>
                <w:bCs/>
                <w:color w:val="000000" w:themeColor="text1"/>
              </w:rPr>
              <w:t>Wskaźnik rezultatu:</w:t>
            </w:r>
            <w:r w:rsidRPr="00FA590C">
              <w:rPr>
                <w:color w:val="000000" w:themeColor="text1"/>
              </w:rPr>
              <w:t xml:space="preserve"> Liczba utworzonych miejsc pracy w przeliczeniu na etaty średnioroczne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D2639D" w:rsidRPr="00FA590C" w:rsidRDefault="00D2639D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FA590C">
              <w:rPr>
                <w:color w:val="000000" w:themeColor="text1"/>
              </w:rP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:rsidR="00D2639D" w:rsidRPr="00FA590C" w:rsidRDefault="00D2639D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FA590C">
              <w:rPr>
                <w:color w:val="000000" w:themeColor="text1"/>
              </w:rPr>
              <w:t>4</w:t>
            </w:r>
            <w:r w:rsidR="00351F8D" w:rsidRPr="00FA590C">
              <w:rPr>
                <w:color w:val="000000" w:themeColor="text1"/>
              </w:rPr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:rsidR="00D2639D" w:rsidRPr="00FA590C" w:rsidRDefault="00D10AB8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bookmarkStart w:id="0" w:name="_GoBack"/>
            <w:bookmarkEnd w:id="0"/>
            <w:r w:rsidR="00397BAB">
              <w:rPr>
                <w:color w:val="000000" w:themeColor="text1"/>
              </w:rPr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D2639D" w:rsidRPr="00FA590C" w:rsidRDefault="00D10AB8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 w:rsidR="00351F8D" w:rsidRPr="00FA590C">
              <w:rPr>
                <w:color w:val="000000" w:themeColor="text1"/>
              </w:rPr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:rsidR="00D2639D" w:rsidRPr="00FA590C" w:rsidRDefault="00D10AB8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 w:rsidR="00050FFA">
              <w:rPr>
                <w:color w:val="000000" w:themeColor="text1"/>
              </w:rPr>
              <w:t>*</w:t>
            </w:r>
          </w:p>
        </w:tc>
      </w:tr>
    </w:tbl>
    <w:p w:rsidR="00E73C27" w:rsidRPr="00723F99" w:rsidRDefault="00C7418C" w:rsidP="00907E78">
      <w:pPr>
        <w:rPr>
          <w:i/>
          <w:sz w:val="20"/>
          <w:szCs w:val="20"/>
        </w:rPr>
      </w:pPr>
      <w:r w:rsidRPr="00FA590C">
        <w:rPr>
          <w:i/>
          <w:color w:val="000000" w:themeColor="text1"/>
          <w:sz w:val="20"/>
          <w:szCs w:val="20"/>
        </w:rPr>
        <w:t>*</w:t>
      </w:r>
      <w:r w:rsidR="00351F8D" w:rsidRPr="00FA590C">
        <w:rPr>
          <w:i/>
          <w:color w:val="000000" w:themeColor="text1"/>
          <w:sz w:val="20"/>
          <w:szCs w:val="20"/>
        </w:rPr>
        <w:t xml:space="preserve">wartość </w:t>
      </w:r>
      <w:r w:rsidR="00DE7273" w:rsidRPr="00FA590C">
        <w:rPr>
          <w:i/>
          <w:color w:val="000000" w:themeColor="text1"/>
          <w:sz w:val="20"/>
          <w:szCs w:val="20"/>
        </w:rPr>
        <w:t>wskaźnik</w:t>
      </w:r>
      <w:r w:rsidR="00351F8D" w:rsidRPr="00FA590C">
        <w:rPr>
          <w:i/>
          <w:color w:val="000000" w:themeColor="text1"/>
          <w:sz w:val="20"/>
          <w:szCs w:val="20"/>
        </w:rPr>
        <w:t>a</w:t>
      </w:r>
      <w:r w:rsidR="00DE7273" w:rsidRPr="00FA590C">
        <w:rPr>
          <w:i/>
          <w:color w:val="000000" w:themeColor="text1"/>
          <w:sz w:val="20"/>
          <w:szCs w:val="20"/>
        </w:rPr>
        <w:t xml:space="preserve"> rezultatu dla celu szczegółowego 1.1 Rozbudowa i modernizacja infrastruktury</w:t>
      </w:r>
      <w:r w:rsidR="00DE7273" w:rsidRPr="00104451">
        <w:rPr>
          <w:i/>
          <w:color w:val="FF0000"/>
          <w:sz w:val="20"/>
          <w:szCs w:val="20"/>
        </w:rPr>
        <w:t xml:space="preserve"> </w:t>
      </w:r>
      <w:r w:rsidR="002F5536" w:rsidRPr="00104451">
        <w:rPr>
          <w:i/>
          <w:color w:val="FF0000"/>
          <w:sz w:val="20"/>
          <w:szCs w:val="20"/>
        </w:rPr>
        <w:br/>
      </w:r>
      <w:r w:rsidR="00DE7273" w:rsidRPr="00723F99">
        <w:rPr>
          <w:i/>
          <w:sz w:val="20"/>
          <w:szCs w:val="20"/>
        </w:rPr>
        <w:t>o charakterze społecznym i publicznym</w:t>
      </w:r>
    </w:p>
    <w:sectPr w:rsidR="00E73C27" w:rsidRPr="00723F99" w:rsidSect="006618A8">
      <w:headerReference w:type="default" r:id="rId7"/>
      <w:pgSz w:w="11906" w:h="16838"/>
      <w:pgMar w:top="1812" w:right="141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23FB" w:rsidRDefault="00DF23FB" w:rsidP="00C42646">
      <w:pPr>
        <w:spacing w:after="0" w:line="240" w:lineRule="auto"/>
      </w:pPr>
      <w:r>
        <w:separator/>
      </w:r>
    </w:p>
  </w:endnote>
  <w:endnote w:type="continuationSeparator" w:id="0">
    <w:p w:rsidR="00DF23FB" w:rsidRDefault="00DF23FB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23FB" w:rsidRDefault="00DF23FB" w:rsidP="00C42646">
      <w:pPr>
        <w:spacing w:after="0" w:line="240" w:lineRule="auto"/>
      </w:pPr>
      <w:r>
        <w:separator/>
      </w:r>
    </w:p>
  </w:footnote>
  <w:footnote w:type="continuationSeparator" w:id="0">
    <w:p w:rsidR="00DF23FB" w:rsidRDefault="00DF23FB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6618A8">
    <w:pPr>
      <w:pStyle w:val="Nagwek"/>
    </w:pPr>
  </w:p>
  <w:p w:rsidR="002701D0" w:rsidRDefault="003B6664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045F2E1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2"/>
  </w:num>
  <w:num w:numId="10">
    <w:abstractNumId w:val="0"/>
  </w:num>
  <w:num w:numId="11">
    <w:abstractNumId w:val="8"/>
  </w:num>
  <w:num w:numId="12">
    <w:abstractNumId w:val="1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324DF"/>
    <w:rsid w:val="00050FFA"/>
    <w:rsid w:val="00054823"/>
    <w:rsid w:val="00082562"/>
    <w:rsid w:val="00090C58"/>
    <w:rsid w:val="00091BE9"/>
    <w:rsid w:val="000A07FB"/>
    <w:rsid w:val="000B333C"/>
    <w:rsid w:val="000B6A47"/>
    <w:rsid w:val="000D68D7"/>
    <w:rsid w:val="000E57B3"/>
    <w:rsid w:val="000E7C3D"/>
    <w:rsid w:val="000F23AE"/>
    <w:rsid w:val="00104451"/>
    <w:rsid w:val="00154758"/>
    <w:rsid w:val="001571C6"/>
    <w:rsid w:val="001720EA"/>
    <w:rsid w:val="00183C92"/>
    <w:rsid w:val="001F41FA"/>
    <w:rsid w:val="001F7491"/>
    <w:rsid w:val="00205AFB"/>
    <w:rsid w:val="002173E8"/>
    <w:rsid w:val="00223BCC"/>
    <w:rsid w:val="002522BE"/>
    <w:rsid w:val="00261794"/>
    <w:rsid w:val="00264242"/>
    <w:rsid w:val="00264320"/>
    <w:rsid w:val="002701D0"/>
    <w:rsid w:val="002B3EBE"/>
    <w:rsid w:val="002B7270"/>
    <w:rsid w:val="002D0233"/>
    <w:rsid w:val="002D1592"/>
    <w:rsid w:val="002D497E"/>
    <w:rsid w:val="002D52FC"/>
    <w:rsid w:val="002E5E29"/>
    <w:rsid w:val="002F5536"/>
    <w:rsid w:val="003151FC"/>
    <w:rsid w:val="00335CFC"/>
    <w:rsid w:val="003373E1"/>
    <w:rsid w:val="00351F8D"/>
    <w:rsid w:val="00370B41"/>
    <w:rsid w:val="00374288"/>
    <w:rsid w:val="00397BAB"/>
    <w:rsid w:val="003B0764"/>
    <w:rsid w:val="003B6664"/>
    <w:rsid w:val="003E08BA"/>
    <w:rsid w:val="003F4B6D"/>
    <w:rsid w:val="00405F34"/>
    <w:rsid w:val="00414FBC"/>
    <w:rsid w:val="00422555"/>
    <w:rsid w:val="00487E9A"/>
    <w:rsid w:val="00491192"/>
    <w:rsid w:val="004A15A9"/>
    <w:rsid w:val="004B7456"/>
    <w:rsid w:val="004B76D7"/>
    <w:rsid w:val="004C5BE8"/>
    <w:rsid w:val="004D6409"/>
    <w:rsid w:val="004F7336"/>
    <w:rsid w:val="0051189B"/>
    <w:rsid w:val="0053372E"/>
    <w:rsid w:val="00537541"/>
    <w:rsid w:val="0056057B"/>
    <w:rsid w:val="00574395"/>
    <w:rsid w:val="00586322"/>
    <w:rsid w:val="00590CBE"/>
    <w:rsid w:val="005923F5"/>
    <w:rsid w:val="00596AD0"/>
    <w:rsid w:val="005A78E9"/>
    <w:rsid w:val="005D46F3"/>
    <w:rsid w:val="005E4DAC"/>
    <w:rsid w:val="005F57F7"/>
    <w:rsid w:val="00601C35"/>
    <w:rsid w:val="006035F2"/>
    <w:rsid w:val="006132CF"/>
    <w:rsid w:val="006134EB"/>
    <w:rsid w:val="00637B22"/>
    <w:rsid w:val="0064317C"/>
    <w:rsid w:val="006618A8"/>
    <w:rsid w:val="00670D55"/>
    <w:rsid w:val="00670F03"/>
    <w:rsid w:val="006A7632"/>
    <w:rsid w:val="006B7101"/>
    <w:rsid w:val="006C1A9B"/>
    <w:rsid w:val="006D4DEA"/>
    <w:rsid w:val="00701AA1"/>
    <w:rsid w:val="007234A9"/>
    <w:rsid w:val="00723F99"/>
    <w:rsid w:val="0072408B"/>
    <w:rsid w:val="007517A9"/>
    <w:rsid w:val="007A775A"/>
    <w:rsid w:val="007B3A10"/>
    <w:rsid w:val="007C5C3C"/>
    <w:rsid w:val="007E7244"/>
    <w:rsid w:val="007F2345"/>
    <w:rsid w:val="0080069B"/>
    <w:rsid w:val="00830B6A"/>
    <w:rsid w:val="0085365C"/>
    <w:rsid w:val="00862819"/>
    <w:rsid w:val="008C5B83"/>
    <w:rsid w:val="008D3FB3"/>
    <w:rsid w:val="008D660C"/>
    <w:rsid w:val="008E62C0"/>
    <w:rsid w:val="008F1F3F"/>
    <w:rsid w:val="008F6446"/>
    <w:rsid w:val="00907E78"/>
    <w:rsid w:val="00914739"/>
    <w:rsid w:val="009347A7"/>
    <w:rsid w:val="00945E6B"/>
    <w:rsid w:val="009674B3"/>
    <w:rsid w:val="00975F98"/>
    <w:rsid w:val="00996C13"/>
    <w:rsid w:val="009C1CCA"/>
    <w:rsid w:val="009C6C99"/>
    <w:rsid w:val="00A13AF3"/>
    <w:rsid w:val="00A417A6"/>
    <w:rsid w:val="00A65AD5"/>
    <w:rsid w:val="00A67D51"/>
    <w:rsid w:val="00A858C0"/>
    <w:rsid w:val="00A87DE5"/>
    <w:rsid w:val="00A92500"/>
    <w:rsid w:val="00AA0F3D"/>
    <w:rsid w:val="00AD7844"/>
    <w:rsid w:val="00AF69BB"/>
    <w:rsid w:val="00B001E2"/>
    <w:rsid w:val="00B10FD8"/>
    <w:rsid w:val="00B43443"/>
    <w:rsid w:val="00B46B3B"/>
    <w:rsid w:val="00B51DFA"/>
    <w:rsid w:val="00B612E0"/>
    <w:rsid w:val="00B62477"/>
    <w:rsid w:val="00B914EC"/>
    <w:rsid w:val="00B96A83"/>
    <w:rsid w:val="00BF2B99"/>
    <w:rsid w:val="00C10A70"/>
    <w:rsid w:val="00C42646"/>
    <w:rsid w:val="00C7418C"/>
    <w:rsid w:val="00C7448C"/>
    <w:rsid w:val="00C83EAA"/>
    <w:rsid w:val="00C85EFE"/>
    <w:rsid w:val="00C9246D"/>
    <w:rsid w:val="00CC7D01"/>
    <w:rsid w:val="00CC7E89"/>
    <w:rsid w:val="00CE5BEC"/>
    <w:rsid w:val="00D10AB8"/>
    <w:rsid w:val="00D130A6"/>
    <w:rsid w:val="00D13AF8"/>
    <w:rsid w:val="00D2639D"/>
    <w:rsid w:val="00D456A6"/>
    <w:rsid w:val="00D46A5A"/>
    <w:rsid w:val="00D53700"/>
    <w:rsid w:val="00D7097E"/>
    <w:rsid w:val="00D70C43"/>
    <w:rsid w:val="00D8473A"/>
    <w:rsid w:val="00D9207D"/>
    <w:rsid w:val="00DA7C24"/>
    <w:rsid w:val="00DB21F9"/>
    <w:rsid w:val="00DC6BF3"/>
    <w:rsid w:val="00DE46B1"/>
    <w:rsid w:val="00DE7273"/>
    <w:rsid w:val="00DF23FB"/>
    <w:rsid w:val="00E02619"/>
    <w:rsid w:val="00E04F4B"/>
    <w:rsid w:val="00E07D54"/>
    <w:rsid w:val="00E1060E"/>
    <w:rsid w:val="00E557E1"/>
    <w:rsid w:val="00E73C27"/>
    <w:rsid w:val="00EB7494"/>
    <w:rsid w:val="00ED2A28"/>
    <w:rsid w:val="00ED6D25"/>
    <w:rsid w:val="00EE217D"/>
    <w:rsid w:val="00F056BB"/>
    <w:rsid w:val="00F46093"/>
    <w:rsid w:val="00F633EC"/>
    <w:rsid w:val="00F67F4D"/>
    <w:rsid w:val="00F70280"/>
    <w:rsid w:val="00F754D7"/>
    <w:rsid w:val="00F933A9"/>
    <w:rsid w:val="00FA1592"/>
    <w:rsid w:val="00FA55CE"/>
    <w:rsid w:val="00FA590C"/>
    <w:rsid w:val="00FB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ED8618"/>
  <w15:docId w15:val="{391D5695-179E-4801-91A8-6BDD64802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9</cp:revision>
  <cp:lastPrinted>2016-10-18T08:56:00Z</cp:lastPrinted>
  <dcterms:created xsi:type="dcterms:W3CDTF">2017-03-01T06:42:00Z</dcterms:created>
  <dcterms:modified xsi:type="dcterms:W3CDTF">2020-03-05T12:39:00Z</dcterms:modified>
</cp:coreProperties>
</file>