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791" w:rsidRDefault="00A77791" w:rsidP="00A77791">
      <w:pPr>
        <w:jc w:val="center"/>
        <w:rPr>
          <w:b/>
        </w:rPr>
      </w:pPr>
      <w:r w:rsidRPr="00692EC4">
        <w:rPr>
          <w:b/>
        </w:rPr>
        <w:t>Lokalne kryteria wyboru dla c</w:t>
      </w:r>
      <w:r>
        <w:rPr>
          <w:b/>
        </w:rPr>
        <w:t>elu ogólnego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94"/>
        <w:gridCol w:w="740"/>
        <w:gridCol w:w="4269"/>
        <w:gridCol w:w="4110"/>
        <w:gridCol w:w="3601"/>
      </w:tblGrid>
      <w:tr w:rsidR="00825D5F" w:rsidRPr="00820C61" w:rsidTr="00E44A2F">
        <w:trPr>
          <w:trHeight w:val="703"/>
        </w:trPr>
        <w:tc>
          <w:tcPr>
            <w:tcW w:w="927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</w:t>
            </w:r>
          </w:p>
        </w:tc>
        <w:tc>
          <w:tcPr>
            <w:tcW w:w="1604" w:type="pct"/>
            <w:gridSpan w:val="2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Kryterium lokalne</w:t>
            </w:r>
          </w:p>
        </w:tc>
        <w:tc>
          <w:tcPr>
            <w:tcW w:w="1316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Opis / potencjalne oddziaływanie</w:t>
            </w:r>
          </w:p>
        </w:tc>
        <w:tc>
          <w:tcPr>
            <w:tcW w:w="1153" w:type="pct"/>
            <w:shd w:val="clear" w:color="auto" w:fill="FFD966"/>
            <w:vAlign w:val="center"/>
          </w:tcPr>
          <w:p w:rsidR="00825D5F" w:rsidRPr="00820C61" w:rsidRDefault="00825D5F" w:rsidP="00E44A2F">
            <w:pPr>
              <w:jc w:val="center"/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Punktacja</w:t>
            </w:r>
          </w:p>
        </w:tc>
      </w:tr>
      <w:tr w:rsidR="00825D5F" w:rsidRPr="00820C61" w:rsidTr="00E44A2F">
        <w:trPr>
          <w:trHeight w:val="1996"/>
        </w:trPr>
        <w:tc>
          <w:tcPr>
            <w:tcW w:w="927" w:type="pct"/>
            <w:vMerge w:val="restart"/>
          </w:tcPr>
          <w:p w:rsidR="00825D5F" w:rsidRPr="005446CF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Cel ogólny 2</w:t>
            </w:r>
          </w:p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5446CF">
              <w:rPr>
                <w:b/>
                <w:sz w:val="20"/>
                <w:szCs w:val="20"/>
                <w:lang w:eastAsia="ar-SA"/>
              </w:rPr>
              <w:t xml:space="preserve">Wsparcie inkluzji społecznej i rozwoju gospodarczego – </w:t>
            </w:r>
            <w:bookmarkStart w:id="0" w:name="_Hlk515969933"/>
            <w:r w:rsidRPr="005446CF">
              <w:rPr>
                <w:b/>
                <w:sz w:val="20"/>
                <w:szCs w:val="20"/>
                <w:lang w:eastAsia="ar-SA"/>
              </w:rPr>
              <w:t>dla przedsięwzięcia 2.2.3 Tworzenie lub rozwój</w:t>
            </w:r>
            <w:r w:rsidRPr="005446CF">
              <w:rPr>
                <w:sz w:val="20"/>
                <w:szCs w:val="20"/>
                <w:lang w:eastAsia="ar-SA"/>
              </w:rPr>
              <w:t xml:space="preserve"> </w:t>
            </w:r>
            <w:r w:rsidRPr="005446CF">
              <w:rPr>
                <w:b/>
                <w:sz w:val="20"/>
                <w:szCs w:val="20"/>
                <w:lang w:eastAsia="ar-SA"/>
              </w:rPr>
              <w:t>inkubatorów produktu lokalnego</w:t>
            </w:r>
            <w:bookmarkEnd w:id="0"/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Doświadczenie  wnioskodawcy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1624D0">
              <w:rPr>
                <w:sz w:val="20"/>
                <w:szCs w:val="20"/>
                <w:lang w:eastAsia="ar-SA"/>
              </w:rPr>
              <w:t xml:space="preserve">Preferuje wnioskodawców doświadczonych w obszarach, których dotyczą projekty, zapewniających sprawną i z dużym </w:t>
            </w:r>
            <w:r w:rsidRPr="000E5D18">
              <w:rPr>
                <w:sz w:val="20"/>
                <w:szCs w:val="20"/>
                <w:lang w:eastAsia="ar-SA"/>
              </w:rPr>
              <w:t>prawdopodobieństwem skuteczną realizację projektów</w:t>
            </w:r>
            <w:r>
              <w:rPr>
                <w:sz w:val="20"/>
                <w:szCs w:val="20"/>
                <w:lang w:eastAsia="ar-SA"/>
              </w:rPr>
              <w:t xml:space="preserve">. </w:t>
            </w:r>
            <w:r w:rsidRPr="000E5D18">
              <w:rPr>
                <w:sz w:val="20"/>
                <w:szCs w:val="20"/>
                <w:lang w:eastAsia="ar-SA"/>
              </w:rPr>
              <w:t xml:space="preserve">Wymagane jest doświadczenie Wnioskodawcy w pozyskiwaniu i realizacji projektów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o podobnym zakresie do operacji, finansowanych ze źródeł zewnętrznych, co zostanie </w:t>
            </w:r>
            <w:r w:rsidRPr="000E5D18">
              <w:rPr>
                <w:sz w:val="20"/>
                <w:szCs w:val="20"/>
                <w:lang w:eastAsia="ar-SA"/>
              </w:rPr>
              <w:t>potwierdzone np. umową o dofinansowanie projektu, sprawozdaniem z realizacji projektu.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zrealizowane projekty o zakresie podobnym do operacji , które mogą być realizowane w ramach działań przewidzianych w LSR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doświadczenia      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-jeden projekt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-dwa projekty                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-powyżej 2 projektów     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807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highlight w:val="yellow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Innowacyjność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Preferuje operacje innowacyjne, oryginalne w skali lokalnej – tj.: </w:t>
            </w:r>
            <w:r w:rsidRPr="00820C61">
              <w:rPr>
                <w:sz w:val="20"/>
                <w:szCs w:val="20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rozwiązania wykorzystujące lokalne zasoby i lokalny potencjał. </w:t>
            </w:r>
          </w:p>
        </w:tc>
        <w:tc>
          <w:tcPr>
            <w:tcW w:w="1153" w:type="pct"/>
            <w:vAlign w:val="center"/>
          </w:tcPr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nie </w:t>
            </w:r>
            <w:r w:rsidRPr="000E5D18">
              <w:rPr>
                <w:sz w:val="20"/>
                <w:szCs w:val="20"/>
                <w:lang w:eastAsia="ar-SA"/>
              </w:rPr>
              <w:t xml:space="preserve">zawierający elementów innowacyjnych – </w:t>
            </w:r>
            <w:r w:rsidRPr="000E5D18">
              <w:rPr>
                <w:b/>
                <w:sz w:val="20"/>
                <w:szCs w:val="20"/>
                <w:lang w:eastAsia="ar-SA"/>
              </w:rPr>
              <w:t>0 pkt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b/>
                <w:sz w:val="20"/>
                <w:szCs w:val="20"/>
                <w:lang w:eastAsia="ar-SA"/>
              </w:rPr>
              <w:t xml:space="preserve">- </w:t>
            </w:r>
            <w:r w:rsidRPr="000E5D18">
              <w:rPr>
                <w:sz w:val="20"/>
                <w:szCs w:val="20"/>
                <w:lang w:eastAsia="ar-SA"/>
              </w:rPr>
              <w:t xml:space="preserve">projekt posiadający charakter innowacyjny w skali jednej gminy, leżącej w obszarze LSR – </w:t>
            </w:r>
            <w:r w:rsidRPr="00A9270F">
              <w:rPr>
                <w:b/>
                <w:sz w:val="20"/>
                <w:szCs w:val="20"/>
                <w:lang w:eastAsia="ar-SA"/>
              </w:rPr>
              <w:t xml:space="preserve">3 pkt 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 xml:space="preserve">-projekt posiadający charakter innowacyjny w skali całego obszaru LGD - </w:t>
            </w:r>
            <w:r w:rsidRPr="000E5D18">
              <w:rPr>
                <w:b/>
                <w:sz w:val="20"/>
                <w:szCs w:val="20"/>
                <w:lang w:eastAsia="ar-SA"/>
              </w:rPr>
              <w:t>5 pkt</w:t>
            </w:r>
          </w:p>
          <w:p w:rsidR="00825D5F" w:rsidRPr="000E5D18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Punkty zostaną przyznane jeżeli stwierdzone zostanie istnienie</w:t>
            </w:r>
            <w:r w:rsidRPr="00820C61">
              <w:rPr>
                <w:sz w:val="20"/>
                <w:szCs w:val="20"/>
                <w:lang w:eastAsia="ar-SA"/>
              </w:rPr>
              <w:t xml:space="preserve"> innowacji  - czyli produktu, procesu, metody, rozwiązania, wdrożenia. Zalicza się tu w/w elementy, które są oryginalne (nie występujące dotąd)</w:t>
            </w:r>
            <w:r w:rsidRPr="003078F5">
              <w:rPr>
                <w:color w:val="FF0000"/>
                <w:sz w:val="20"/>
                <w:szCs w:val="20"/>
                <w:lang w:eastAsia="ar-SA"/>
              </w:rPr>
              <w:t xml:space="preserve">. </w:t>
            </w:r>
          </w:p>
        </w:tc>
        <w:bookmarkStart w:id="1" w:name="_GoBack"/>
        <w:bookmarkEnd w:id="1"/>
      </w:tr>
      <w:tr w:rsidR="00825D5F" w:rsidRPr="00820C61" w:rsidTr="00E44A2F">
        <w:trPr>
          <w:trHeight w:val="1546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Miejsce realizacji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 Preferuje projekty zależnie od liczby mieszkańców danej miejscowości na zasadzie im mniejsza miejscowość tym więcej punktów.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-miejscowość powyżej  5000 mieszkańców - 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0pkt </w:t>
            </w:r>
          </w:p>
          <w:p w:rsidR="00825D5F" w:rsidRPr="0014685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- miejscowość od 3001 do 5000 mieszkańców - </w:t>
            </w:r>
            <w:r w:rsidRPr="00146856">
              <w:rPr>
                <w:b/>
                <w:color w:val="000000" w:themeColor="text1"/>
                <w:sz w:val="20"/>
                <w:szCs w:val="20"/>
                <w:lang w:eastAsia="ar-SA"/>
              </w:rPr>
              <w:t>2pkt</w:t>
            </w:r>
          </w:p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Cs/>
                <w:sz w:val="20"/>
                <w:szCs w:val="20"/>
                <w:lang w:eastAsia="ar-SA"/>
              </w:rPr>
              <w:t xml:space="preserve">- miejscowość do 3000 mieszkańców – </w:t>
            </w:r>
            <w:r w:rsidRPr="00820C61">
              <w:rPr>
                <w:b/>
                <w:sz w:val="20"/>
                <w:szCs w:val="20"/>
                <w:lang w:eastAsia="ar-SA"/>
              </w:rPr>
              <w:t>3pkt</w:t>
            </w:r>
          </w:p>
        </w:tc>
      </w:tr>
      <w:tr w:rsidR="00825D5F" w:rsidRPr="00820C61" w:rsidTr="00E44A2F">
        <w:trPr>
          <w:trHeight w:val="1551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Liczba nowych miejsc pracy utworzonych w wyniku realizacji projektu w sektorze usług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w zależności od liczby nowo utworzonych miejsc pracy w sektorze związanym z usługami na obszarze działania LGD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-miejsce pracy utworzone poza sektorem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-jedno miejsce pracy  utworzone w sektorze usług  - </w:t>
            </w:r>
            <w:r w:rsidRPr="00820C61">
              <w:rPr>
                <w:b/>
                <w:sz w:val="20"/>
                <w:szCs w:val="20"/>
                <w:lang w:eastAsia="ar-SA"/>
              </w:rPr>
              <w:t xml:space="preserve">2 pkt 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-ponad jedno miejsce pracy utworzone w sektorze  usług 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472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Zdolność wnioskodawcy do zapewnienia finansowania projektu 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>Kryterium wykonalności, odnoszące się tylko do finansowych możliwości wnioskodawców; w związku z tym, iż znaczna większość projektów będzie oparta na zasadzie refundacji poniesionych kosztów kwalifikowanych przedstawienie dokumentu zaświadczającego, że wnioskodawca ma zdolność finansową w realizowanym projekcie zmniejszy ryzyko nie zrealizowania projektu 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-brak potwierdzenia zabezpieczenia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rPr>
                <w:sz w:val="20"/>
                <w:szCs w:val="20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-potwierdzone zabezpieczenie 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</w:tc>
      </w:tr>
      <w:tr w:rsidR="00825D5F" w:rsidRPr="00820C61" w:rsidTr="00E44A2F">
        <w:trPr>
          <w:trHeight w:val="2405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Poziom zaangażowania społeczności lokalnej</w:t>
            </w:r>
          </w:p>
        </w:tc>
        <w:tc>
          <w:tcPr>
            <w:tcW w:w="1316" w:type="pct"/>
            <w:vAlign w:val="center"/>
          </w:tcPr>
          <w:p w:rsidR="00825D5F" w:rsidRPr="000E5D18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0E5D18">
              <w:rPr>
                <w:sz w:val="20"/>
                <w:szCs w:val="20"/>
                <w:lang w:eastAsia="ar-SA"/>
              </w:rPr>
              <w:t>Preferuje projekty, które zapewniają budowanie partnerstw przez podmioty/organizacje działające na rzecz społeczności lokalnej. Partnerstwo musi być potwierdzone umową/listem intencyjnym/porozumieniem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-beneficjent realizuje projekt samodzielnie - </w:t>
            </w:r>
            <w:r w:rsidRPr="00820C61">
              <w:rPr>
                <w:b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z jednym partnerem </w:t>
            </w:r>
            <w:r w:rsidRPr="00820C61">
              <w:rPr>
                <w:sz w:val="20"/>
                <w:szCs w:val="20"/>
                <w:lang w:eastAsia="ar-SA"/>
              </w:rPr>
              <w:br/>
              <w:t xml:space="preserve">- </w:t>
            </w:r>
            <w:r w:rsidRPr="00820C61">
              <w:rPr>
                <w:b/>
                <w:sz w:val="20"/>
                <w:szCs w:val="20"/>
                <w:lang w:eastAsia="ar-SA"/>
              </w:rPr>
              <w:t>3 pkt</w:t>
            </w:r>
          </w:p>
          <w:p w:rsidR="00825D5F" w:rsidRPr="009D69B8" w:rsidRDefault="00825D5F" w:rsidP="00E44A2F">
            <w:pPr>
              <w:rPr>
                <w:strike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 z więcej niż  jednym partnerem - </w:t>
            </w:r>
            <w:r w:rsidRPr="00820C61">
              <w:rPr>
                <w:b/>
                <w:sz w:val="20"/>
                <w:szCs w:val="20"/>
                <w:lang w:eastAsia="ar-SA"/>
              </w:rPr>
              <w:t>5 pkt</w:t>
            </w:r>
          </w:p>
        </w:tc>
      </w:tr>
      <w:tr w:rsidR="00825D5F" w:rsidRPr="00820C61" w:rsidTr="00E44A2F">
        <w:trPr>
          <w:trHeight w:val="1042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Zasięg oddziaływania projektu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Preferowane projekty realizowane w większej liczbie miejscowości. Kryterium preferuje także współpracę miedzy</w:t>
            </w:r>
            <w:r w:rsidRPr="00A27595">
              <w:rPr>
                <w:color w:val="000000" w:themeColor="text1"/>
                <w:sz w:val="20"/>
                <w:szCs w:val="20"/>
                <w:lang w:eastAsia="ar-SA"/>
              </w:rPr>
              <w:t xml:space="preserve"> mieszkańcami</w:t>
            </w:r>
            <w:r w:rsidRPr="00820C61">
              <w:rPr>
                <w:sz w:val="20"/>
                <w:szCs w:val="20"/>
                <w:lang w:eastAsia="ar-SA"/>
              </w:rPr>
              <w:t xml:space="preserve">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>(podmiotami/organizacjami) różnych miejscowości. Współpraca musi być potwierdzona umową/listem intencyjnym/ porozumieniem współpracy, dołączonym do wniosku o przyznanie pomocy i musi obejmować minimum okres jej realizacji lub okres trwałości.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jednej miejscowości - </w:t>
            </w:r>
            <w:r w:rsidRPr="00820C61">
              <w:rPr>
                <w:b/>
                <w:sz w:val="20"/>
                <w:szCs w:val="20"/>
                <w:lang w:eastAsia="ar-SA"/>
              </w:rPr>
              <w:t>1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-projekt realizowany w więcej niż jednej miejscowości  - </w:t>
            </w:r>
            <w:r w:rsidRPr="00820C61">
              <w:rPr>
                <w:b/>
                <w:sz w:val="20"/>
                <w:szCs w:val="20"/>
                <w:lang w:eastAsia="ar-SA"/>
              </w:rPr>
              <w:t>2 pkt</w:t>
            </w:r>
          </w:p>
        </w:tc>
      </w:tr>
      <w:tr w:rsidR="00825D5F" w:rsidRPr="00820C61" w:rsidTr="00E44A2F">
        <w:trPr>
          <w:trHeight w:val="1725"/>
        </w:trPr>
        <w:tc>
          <w:tcPr>
            <w:tcW w:w="927" w:type="pct"/>
            <w:vMerge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 xml:space="preserve">Projekt skierowany do grup </w:t>
            </w:r>
            <w:proofErr w:type="spellStart"/>
            <w:r w:rsidRPr="00820C61">
              <w:rPr>
                <w:b/>
                <w:sz w:val="20"/>
                <w:szCs w:val="20"/>
                <w:lang w:eastAsia="ar-SA"/>
              </w:rPr>
              <w:t>defaworyzowanych</w:t>
            </w:r>
            <w:proofErr w:type="spellEnd"/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*</w:t>
            </w:r>
          </w:p>
        </w:tc>
        <w:tc>
          <w:tcPr>
            <w:tcW w:w="1316" w:type="pct"/>
            <w:vAlign w:val="center"/>
          </w:tcPr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Preferowane projekty     skierowane/realizowane do/przez osoby/osobę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.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Zgodnie z LSR wskazuje się cztery takie grupy: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bezrobotne;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młodzież – osoby do ukończenia 25 roku życia;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starsze – osoby, które ukończyły 50 rok życia;</w:t>
            </w:r>
          </w:p>
          <w:p w:rsidR="00825D5F" w:rsidRPr="002F2606" w:rsidRDefault="00825D5F" w:rsidP="00E44A2F">
            <w:pPr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- osoby niepełnosprawne.</w:t>
            </w:r>
          </w:p>
        </w:tc>
        <w:tc>
          <w:tcPr>
            <w:tcW w:w="1153" w:type="pct"/>
            <w:vAlign w:val="center"/>
          </w:tcPr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dla osoby/osób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 pkt</w:t>
            </w:r>
          </w:p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realizowany przez osobę 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defaworyzowanej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-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2 pkt</w:t>
            </w:r>
          </w:p>
          <w:p w:rsidR="00825D5F" w:rsidRPr="002F2606" w:rsidRDefault="00825D5F" w:rsidP="00E44A2F">
            <w:pPr>
              <w:snapToGrid w:val="0"/>
              <w:rPr>
                <w:color w:val="000000" w:themeColor="text1"/>
                <w:sz w:val="20"/>
                <w:szCs w:val="20"/>
                <w:lang w:eastAsia="ar-SA"/>
              </w:rPr>
            </w:pPr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- projekt nie jest skierowany/realizowany do/przez grupy </w:t>
            </w:r>
            <w:proofErr w:type="spellStart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>defaworyzowane</w:t>
            </w:r>
            <w:proofErr w:type="spellEnd"/>
            <w:r w:rsidRPr="002F2606">
              <w:rPr>
                <w:color w:val="000000" w:themeColor="text1"/>
                <w:sz w:val="20"/>
                <w:szCs w:val="20"/>
                <w:lang w:eastAsia="ar-SA"/>
              </w:rPr>
              <w:t xml:space="preserve"> – </w:t>
            </w:r>
            <w:r w:rsidRPr="002F2606">
              <w:rPr>
                <w:b/>
                <w:color w:val="000000" w:themeColor="text1"/>
                <w:sz w:val="20"/>
                <w:szCs w:val="20"/>
                <w:lang w:eastAsia="ar-SA"/>
              </w:rPr>
              <w:t>0 pkt</w:t>
            </w:r>
          </w:p>
        </w:tc>
      </w:tr>
      <w:tr w:rsidR="00825D5F" w:rsidRPr="00820C61" w:rsidTr="00E44A2F">
        <w:trPr>
          <w:trHeight w:val="1696"/>
        </w:trPr>
        <w:tc>
          <w:tcPr>
            <w:tcW w:w="927" w:type="pct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Konsultacja wniosku o dofinansowanie operacji z biurem LGD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 xml:space="preserve">Preferuje operacje, </w:t>
            </w:r>
            <w:r w:rsidRPr="00C35BF8">
              <w:rPr>
                <w:color w:val="000000" w:themeColor="text1"/>
                <w:sz w:val="20"/>
                <w:szCs w:val="20"/>
                <w:lang w:eastAsia="ar-SA"/>
              </w:rPr>
              <w:t xml:space="preserve">których kompletne wnioski o dofinansowanie wraz z niezbędnymi załącznikami wskazanymi we wniosku oraz w ogłoszeniu o konkursie, zostały osobiście skonsultowane przez </w:t>
            </w:r>
            <w:r w:rsidRPr="00146856">
              <w:rPr>
                <w:color w:val="000000" w:themeColor="text1"/>
                <w:sz w:val="20"/>
                <w:szCs w:val="20"/>
                <w:lang w:eastAsia="ar-SA"/>
              </w:rPr>
              <w:t>wnioskodawcę lub jego przedstawiciela w biurze LGD z uprawnionym pracownikiem LGD, na minimum 5 dni roboczych przed końcem  trwania naboru, w którym złożono wniosek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wniosek złożono bez konsultacji w biurze LGD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- wniosek został skonsultowany w biurze LGD przed jego złożeniem –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 xml:space="preserve"> 2 pkt</w:t>
            </w:r>
          </w:p>
        </w:tc>
      </w:tr>
      <w:tr w:rsidR="00825D5F" w:rsidRPr="00820C61" w:rsidTr="00E44A2F">
        <w:trPr>
          <w:trHeight w:val="1341"/>
        </w:trPr>
        <w:tc>
          <w:tcPr>
            <w:tcW w:w="927" w:type="pct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</w:p>
        </w:tc>
        <w:tc>
          <w:tcPr>
            <w:tcW w:w="237" w:type="pct"/>
            <w:vAlign w:val="center"/>
          </w:tcPr>
          <w:p w:rsidR="00825D5F" w:rsidRPr="00820C61" w:rsidRDefault="00825D5F" w:rsidP="00E44A2F">
            <w:pPr>
              <w:jc w:val="center"/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367" w:type="pct"/>
            <w:vAlign w:val="center"/>
          </w:tcPr>
          <w:p w:rsidR="00825D5F" w:rsidRPr="00820C61" w:rsidRDefault="00825D5F" w:rsidP="00E44A2F">
            <w:pPr>
              <w:rPr>
                <w:b/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Okres realizacji operacji do jednego roku od dnia zawarcia umowy o dofinansowanie</w:t>
            </w:r>
          </w:p>
        </w:tc>
        <w:tc>
          <w:tcPr>
            <w:tcW w:w="1316" w:type="pct"/>
            <w:vAlign w:val="center"/>
          </w:tcPr>
          <w:p w:rsidR="00825D5F" w:rsidRPr="00820C61" w:rsidRDefault="00825D5F" w:rsidP="00E44A2F">
            <w:pPr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>Preferuje operacje które od dnia podpisania umowy o dofinansowanie trwają do jednego roku.</w:t>
            </w:r>
          </w:p>
        </w:tc>
        <w:tc>
          <w:tcPr>
            <w:tcW w:w="1153" w:type="pct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operacja trwająca powyżej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0 pkt</w:t>
            </w:r>
          </w:p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sz w:val="20"/>
                <w:szCs w:val="20"/>
                <w:lang w:eastAsia="ar-SA"/>
              </w:rPr>
              <w:t xml:space="preserve">- operacją trwająca do 12 miesięcy od dnia podpisania umowy – </w:t>
            </w:r>
            <w:r w:rsidRPr="00820C61">
              <w:rPr>
                <w:b/>
                <w:bCs/>
                <w:sz w:val="20"/>
                <w:szCs w:val="20"/>
                <w:lang w:eastAsia="ar-SA"/>
              </w:rPr>
              <w:t>4 pkt</w:t>
            </w:r>
          </w:p>
        </w:tc>
      </w:tr>
      <w:tr w:rsidR="00825D5F" w:rsidRPr="00820C61" w:rsidTr="00E44A2F">
        <w:trPr>
          <w:trHeight w:val="499"/>
        </w:trPr>
        <w:tc>
          <w:tcPr>
            <w:tcW w:w="5000" w:type="pct"/>
            <w:gridSpan w:val="5"/>
            <w:shd w:val="clear" w:color="auto" w:fill="FFD966"/>
            <w:vAlign w:val="center"/>
          </w:tcPr>
          <w:p w:rsidR="00825D5F" w:rsidRPr="00820C61" w:rsidRDefault="00825D5F" w:rsidP="00E44A2F">
            <w:pPr>
              <w:snapToGrid w:val="0"/>
              <w:rPr>
                <w:sz w:val="20"/>
                <w:szCs w:val="20"/>
                <w:lang w:eastAsia="ar-SA"/>
              </w:rPr>
            </w:pPr>
            <w:r w:rsidRPr="00820C61">
              <w:rPr>
                <w:b/>
                <w:sz w:val="20"/>
                <w:szCs w:val="20"/>
                <w:lang w:eastAsia="ar-SA"/>
              </w:rPr>
              <w:t>Projekt może uzyskać maksimum 34 pkt. Wymagane minimum wynosi 17pkt</w:t>
            </w:r>
          </w:p>
        </w:tc>
      </w:tr>
      <w:tr w:rsidR="00825D5F" w:rsidRPr="00820C61" w:rsidTr="00E44A2F">
        <w:trPr>
          <w:trHeight w:val="499"/>
        </w:trPr>
        <w:tc>
          <w:tcPr>
            <w:tcW w:w="5000" w:type="pct"/>
            <w:gridSpan w:val="5"/>
            <w:shd w:val="clear" w:color="auto" w:fill="auto"/>
            <w:vAlign w:val="center"/>
          </w:tcPr>
          <w:p w:rsidR="00825D5F" w:rsidRPr="00820C61" w:rsidRDefault="00825D5F" w:rsidP="00E44A2F">
            <w:pPr>
              <w:snapToGrid w:val="0"/>
              <w:rPr>
                <w:b/>
                <w:sz w:val="20"/>
                <w:szCs w:val="20"/>
                <w:lang w:eastAsia="ar-SA"/>
              </w:rPr>
            </w:pPr>
            <w:r w:rsidRPr="002F2606">
              <w:rPr>
                <w:bCs/>
                <w:color w:val="000000" w:themeColor="text1"/>
                <w:sz w:val="20"/>
                <w:szCs w:val="20"/>
              </w:rPr>
              <w:t>*W przypadku kryterium nr 8 sumuje się punkty w zależności od spełnionych przez Wnioskodawcę warunków</w:t>
            </w:r>
          </w:p>
        </w:tc>
      </w:tr>
    </w:tbl>
    <w:p w:rsidR="00825D5F" w:rsidRPr="00820C61" w:rsidRDefault="00825D5F" w:rsidP="00825D5F">
      <w:pPr>
        <w:spacing w:after="160" w:line="259" w:lineRule="auto"/>
      </w:pPr>
    </w:p>
    <w:p w:rsidR="00825D5F" w:rsidRPr="001624D0" w:rsidRDefault="00825D5F" w:rsidP="00825D5F">
      <w:pPr>
        <w:spacing w:after="160" w:line="259" w:lineRule="auto"/>
      </w:pPr>
    </w:p>
    <w:p w:rsidR="00825D5F" w:rsidRDefault="00825D5F" w:rsidP="00A77791">
      <w:pPr>
        <w:jc w:val="center"/>
        <w:rPr>
          <w:b/>
        </w:rPr>
      </w:pPr>
    </w:p>
    <w:sectPr w:rsidR="00825D5F" w:rsidSect="0036291C">
      <w:headerReference w:type="default" r:id="rId7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9E6" w:rsidRDefault="009529E6" w:rsidP="0036291C">
      <w:r>
        <w:separator/>
      </w:r>
    </w:p>
  </w:endnote>
  <w:endnote w:type="continuationSeparator" w:id="0">
    <w:p w:rsidR="009529E6" w:rsidRDefault="009529E6" w:rsidP="00362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9E6" w:rsidRDefault="009529E6" w:rsidP="0036291C">
      <w:r>
        <w:separator/>
      </w:r>
    </w:p>
  </w:footnote>
  <w:footnote w:type="continuationSeparator" w:id="0">
    <w:p w:rsidR="009529E6" w:rsidRDefault="009529E6" w:rsidP="003629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291C" w:rsidRDefault="0036291C">
    <w:pPr>
      <w:pStyle w:val="Nagwek"/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5534025</wp:posOffset>
          </wp:positionH>
          <wp:positionV relativeFrom="paragraph">
            <wp:posOffset>-136525</wp:posOffset>
          </wp:positionV>
          <wp:extent cx="523875" cy="516255"/>
          <wp:effectExtent l="0" t="0" r="9525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3875" cy="516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3429000</wp:posOffset>
          </wp:positionH>
          <wp:positionV relativeFrom="paragraph">
            <wp:posOffset>-119380</wp:posOffset>
          </wp:positionV>
          <wp:extent cx="504825" cy="494030"/>
          <wp:effectExtent l="0" t="0" r="9525" b="127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4825" cy="4940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7781925</wp:posOffset>
          </wp:positionH>
          <wp:positionV relativeFrom="paragraph">
            <wp:posOffset>-177800</wp:posOffset>
          </wp:positionV>
          <wp:extent cx="838200" cy="548005"/>
          <wp:effectExtent l="0" t="0" r="0" b="444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8200" cy="5480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1171575</wp:posOffset>
          </wp:positionH>
          <wp:positionV relativeFrom="paragraph">
            <wp:posOffset>-135255</wp:posOffset>
          </wp:positionV>
          <wp:extent cx="800100" cy="543560"/>
          <wp:effectExtent l="0" t="0" r="0" b="889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" cy="543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36291C" w:rsidRDefault="0036291C">
    <w:pPr>
      <w:pStyle w:val="Nagwek"/>
    </w:pPr>
  </w:p>
  <w:p w:rsidR="0036291C" w:rsidRDefault="0036291C">
    <w:pPr>
      <w:pStyle w:val="Nagwek"/>
    </w:pPr>
  </w:p>
  <w:p w:rsidR="0036291C" w:rsidRDefault="0036291C" w:rsidP="0036291C">
    <w:pPr>
      <w:pStyle w:val="Nagwek"/>
      <w:jc w:val="center"/>
      <w:rPr>
        <w:sz w:val="22"/>
        <w:szCs w:val="22"/>
      </w:rPr>
    </w:pPr>
    <w:r w:rsidRPr="0036291C">
      <w:rPr>
        <w:sz w:val="22"/>
        <w:szCs w:val="22"/>
      </w:rPr>
      <w:t>„Europejski Fundusz Rolny na rzecz Rozwoju Obszarów Wiejskich: Europa inwestująca w obszary wiejskie”</w:t>
    </w:r>
  </w:p>
  <w:p w:rsidR="00692EC4" w:rsidRPr="0036291C" w:rsidRDefault="00692EC4" w:rsidP="0036291C">
    <w:pPr>
      <w:pStyle w:val="Nagwek"/>
      <w:jc w:val="center"/>
      <w:rPr>
        <w:sz w:val="22"/>
        <w:szCs w:val="2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91C"/>
    <w:rsid w:val="0009421F"/>
    <w:rsid w:val="001F5382"/>
    <w:rsid w:val="002242D2"/>
    <w:rsid w:val="00331C7F"/>
    <w:rsid w:val="0036291C"/>
    <w:rsid w:val="003D74EA"/>
    <w:rsid w:val="005177FA"/>
    <w:rsid w:val="0061227B"/>
    <w:rsid w:val="006655D3"/>
    <w:rsid w:val="00692EC4"/>
    <w:rsid w:val="006F79DC"/>
    <w:rsid w:val="00825D5F"/>
    <w:rsid w:val="00841F2E"/>
    <w:rsid w:val="008808F0"/>
    <w:rsid w:val="00924B45"/>
    <w:rsid w:val="009529E6"/>
    <w:rsid w:val="00A754E8"/>
    <w:rsid w:val="00A77791"/>
    <w:rsid w:val="00A9270F"/>
    <w:rsid w:val="00C0472A"/>
    <w:rsid w:val="00DF05F0"/>
    <w:rsid w:val="00F2255C"/>
    <w:rsid w:val="00F23294"/>
    <w:rsid w:val="00FE2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9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36291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6291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807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ECOEN Consult</dc:creator>
  <cp:lastModifiedBy>Agnieszka</cp:lastModifiedBy>
  <cp:revision>4</cp:revision>
  <dcterms:created xsi:type="dcterms:W3CDTF">2018-10-19T10:47:00Z</dcterms:created>
  <dcterms:modified xsi:type="dcterms:W3CDTF">2020-08-28T09:07:00Z</dcterms:modified>
</cp:coreProperties>
</file>