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8566E1" w14:textId="105AA8E5" w:rsidR="0035627F" w:rsidRPr="00110F85" w:rsidRDefault="00154A4F" w:rsidP="0035627F">
      <w:pPr>
        <w:jc w:val="right"/>
        <w:rPr>
          <w:rFonts w:ascii="Calibri" w:hAnsi="Calibri"/>
          <w:color w:val="FF0000"/>
          <w:sz w:val="22"/>
          <w:szCs w:val="22"/>
        </w:rPr>
      </w:pPr>
      <w:bookmarkStart w:id="0" w:name="_Toc441751185"/>
      <w:r w:rsidRPr="00110F85">
        <w:rPr>
          <w:rFonts w:ascii="Calibri" w:hAnsi="Calibri"/>
          <w:color w:val="FF0000"/>
          <w:sz w:val="22"/>
          <w:szCs w:val="22"/>
        </w:rPr>
        <w:t xml:space="preserve">Załącznik </w:t>
      </w:r>
      <w:r w:rsidR="0035627F" w:rsidRPr="00110F85">
        <w:rPr>
          <w:rFonts w:ascii="Calibri" w:hAnsi="Calibri"/>
          <w:color w:val="FF0000"/>
          <w:sz w:val="22"/>
          <w:szCs w:val="22"/>
        </w:rPr>
        <w:t xml:space="preserve">do Uchwały nr </w:t>
      </w:r>
      <w:r w:rsidR="0035627F" w:rsidRPr="00110F85">
        <w:rPr>
          <w:rFonts w:ascii="Calibri" w:hAnsi="Calibri"/>
          <w:strike/>
          <w:color w:val="FF0000"/>
          <w:sz w:val="22"/>
          <w:szCs w:val="22"/>
        </w:rPr>
        <w:t>XXXII/</w:t>
      </w:r>
      <w:r w:rsidR="00AF1041" w:rsidRPr="00110F85">
        <w:rPr>
          <w:rFonts w:ascii="Calibri" w:hAnsi="Calibri"/>
          <w:strike/>
          <w:color w:val="FF0000"/>
          <w:sz w:val="22"/>
          <w:szCs w:val="22"/>
        </w:rPr>
        <w:t>180</w:t>
      </w:r>
      <w:r w:rsidR="0035627F" w:rsidRPr="00110F85">
        <w:rPr>
          <w:rFonts w:ascii="Calibri" w:hAnsi="Calibri"/>
          <w:strike/>
          <w:color w:val="FF0000"/>
          <w:sz w:val="22"/>
          <w:szCs w:val="22"/>
        </w:rPr>
        <w:t>/2023</w:t>
      </w:r>
      <w:r w:rsidR="0035627F" w:rsidRPr="00110F85">
        <w:rPr>
          <w:rFonts w:ascii="Calibri" w:hAnsi="Calibri"/>
          <w:color w:val="FF0000"/>
          <w:sz w:val="22"/>
          <w:szCs w:val="22"/>
        </w:rPr>
        <w:t xml:space="preserve"> </w:t>
      </w:r>
      <w:r w:rsidR="0035627F" w:rsidRPr="00110F85">
        <w:rPr>
          <w:rFonts w:ascii="Calibri" w:hAnsi="Calibri"/>
          <w:color w:val="FF0000"/>
          <w:sz w:val="22"/>
          <w:szCs w:val="22"/>
        </w:rPr>
        <w:br/>
        <w:t>Walnego Zebrania Członków Lokalnej Grupy Działania</w:t>
      </w:r>
      <w:r w:rsidR="0035627F" w:rsidRPr="00110F85">
        <w:rPr>
          <w:rFonts w:ascii="Calibri" w:hAnsi="Calibri"/>
          <w:color w:val="FF0000"/>
          <w:sz w:val="22"/>
          <w:szCs w:val="22"/>
        </w:rPr>
        <w:br/>
        <w:t xml:space="preserve"> „Brynica to nie granica” </w:t>
      </w:r>
      <w:r w:rsidR="0035627F" w:rsidRPr="00110F85">
        <w:rPr>
          <w:rFonts w:ascii="Calibri" w:hAnsi="Calibri"/>
          <w:strike/>
          <w:color w:val="FF0000"/>
          <w:sz w:val="22"/>
          <w:szCs w:val="22"/>
        </w:rPr>
        <w:t>z dnia 30 maja 2023</w:t>
      </w:r>
      <w:r w:rsidR="0035627F" w:rsidRPr="00110F85">
        <w:rPr>
          <w:rFonts w:ascii="Calibri" w:hAnsi="Calibri"/>
          <w:color w:val="FF0000"/>
          <w:sz w:val="22"/>
          <w:szCs w:val="22"/>
        </w:rPr>
        <w:t xml:space="preserve"> r</w:t>
      </w:r>
    </w:p>
    <w:p w14:paraId="1A58C472" w14:textId="5A7508BA" w:rsidR="00110F85" w:rsidRPr="0031569A" w:rsidRDefault="00110F85" w:rsidP="0035627F">
      <w:pPr>
        <w:jc w:val="right"/>
        <w:rPr>
          <w:rFonts w:ascii="Calibri" w:hAnsi="Calibri"/>
          <w:sz w:val="22"/>
          <w:szCs w:val="22"/>
        </w:rPr>
      </w:pPr>
      <w:r w:rsidRPr="00110F85">
        <w:rPr>
          <w:rFonts w:ascii="Calibri" w:hAnsi="Calibri"/>
          <w:color w:val="FF0000"/>
          <w:sz w:val="22"/>
          <w:szCs w:val="22"/>
        </w:rPr>
        <w:t>-projekt zmian</w:t>
      </w:r>
      <w:r>
        <w:rPr>
          <w:rFonts w:ascii="Calibri" w:hAnsi="Calibri"/>
          <w:sz w:val="22"/>
          <w:szCs w:val="22"/>
        </w:rPr>
        <w:t>-</w:t>
      </w:r>
    </w:p>
    <w:p w14:paraId="7AC1CB85" w14:textId="77777777" w:rsidR="009A2F72" w:rsidRDefault="009A2F72" w:rsidP="009A2F72">
      <w:pPr>
        <w:pStyle w:val="Nagwek2"/>
        <w:rPr>
          <w:rFonts w:ascii="Calibri" w:hAnsi="Calibri"/>
          <w:sz w:val="24"/>
          <w:szCs w:val="24"/>
        </w:rPr>
      </w:pPr>
    </w:p>
    <w:p w14:paraId="77A994CA" w14:textId="77777777" w:rsidR="009A2F72" w:rsidRDefault="009A2F72" w:rsidP="009A2F72">
      <w:pPr>
        <w:pStyle w:val="Nagwek2"/>
        <w:rPr>
          <w:rFonts w:ascii="Calibri" w:hAnsi="Calibri"/>
          <w:sz w:val="24"/>
          <w:szCs w:val="24"/>
        </w:rPr>
      </w:pPr>
    </w:p>
    <w:p w14:paraId="58BF3791" w14:textId="77777777" w:rsidR="00096DDC" w:rsidRDefault="00096DDC" w:rsidP="009A2F72">
      <w:pPr>
        <w:pStyle w:val="Nagwek2"/>
        <w:rPr>
          <w:rFonts w:ascii="Calibri" w:hAnsi="Calibri"/>
          <w:sz w:val="24"/>
          <w:szCs w:val="24"/>
        </w:rPr>
      </w:pPr>
      <w:r w:rsidRPr="00E17F96">
        <w:rPr>
          <w:rFonts w:ascii="Calibri" w:hAnsi="Calibri"/>
          <w:sz w:val="24"/>
          <w:szCs w:val="24"/>
        </w:rPr>
        <w:t>Plan komunikacyjny</w:t>
      </w:r>
      <w:bookmarkEnd w:id="0"/>
    </w:p>
    <w:p w14:paraId="6147590E" w14:textId="77777777" w:rsidR="0061600A" w:rsidRPr="0061600A" w:rsidRDefault="0061600A" w:rsidP="0061600A"/>
    <w:p w14:paraId="3AC388FF" w14:textId="77777777" w:rsidR="004A7A90" w:rsidRPr="00542FC8" w:rsidRDefault="004A7A90" w:rsidP="009A12D2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WSTĘP</w:t>
      </w:r>
    </w:p>
    <w:p w14:paraId="7A6B77E0" w14:textId="77777777" w:rsidR="004A7A90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Plan komunikacji to zestaw działań informacyjno-promocyjnych przewidzianych w Lokalnej Strategii Rozwoju. </w:t>
      </w:r>
    </w:p>
    <w:p w14:paraId="07E2B308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Celem planu komunikacji jest wspieranie realizacji celów LSR poprzez rzetelne i wyczerpujące przekazywanie informacji o stanie realizacji celów LSR do odpowiednich odbiorców, z należytym wyprzedzeniem, w odpowiednim czasie. Plan komunikacji jest także narzędziem przekazywania wiedzy o możliwościach, zasadach, formach, terminach i korzyściach płynących z korzystania ze środków z Funduszy Europejskich, w szczególności w ramach realizacji LSR, skierowanej do wszystkich zainteresowanych (potencjalnych i rzeczywistych beneficjentów, uczestników projektów oraz odbiorców osiągniętych rezultatów - podmiotów gospodarczych, społecznych, publicznych i mieszkańców) z terenu LGD „Brynica to nie granica”.</w:t>
      </w:r>
    </w:p>
    <w:p w14:paraId="1EFAE7B1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Wszystkie działania informacyjno-promocyjne przewidziane w Planie komunikacyjnym będą zgodne z zasadami horyzontalnymi Unii Europejskiej:</w:t>
      </w:r>
    </w:p>
    <w:p w14:paraId="1A97241B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promowaniem równouprawnienia mężczyzn i kobiet,</w:t>
      </w:r>
    </w:p>
    <w:p w14:paraId="3350D921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zapobieganiem dyskryminacji,</w:t>
      </w:r>
    </w:p>
    <w:p w14:paraId="3FA69F1B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zrównoważonym rozwojem,</w:t>
      </w:r>
    </w:p>
    <w:p w14:paraId="763299A9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partnerstwem,</w:t>
      </w:r>
    </w:p>
    <w:p w14:paraId="0E3DD3D8" w14:textId="77777777" w:rsidR="009A12D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a ponadto wykazują się, poprzez konsultowanie przyjętych rozwiązań w czasie warsztatów z udziałem przedstawicieli podmiotów z terenu LGD i ankiet umieszczonych na stronie internetowej, partycypacyjnym charakterem.</w:t>
      </w:r>
    </w:p>
    <w:p w14:paraId="6A97EC0B" w14:textId="77777777" w:rsidR="0061600A" w:rsidRPr="0025171D" w:rsidRDefault="0061600A" w:rsidP="004A7A90">
      <w:pPr>
        <w:jc w:val="both"/>
        <w:rPr>
          <w:rFonts w:ascii="Calibri" w:hAnsi="Calibri"/>
          <w:sz w:val="22"/>
          <w:szCs w:val="22"/>
        </w:rPr>
      </w:pPr>
    </w:p>
    <w:p w14:paraId="74F4CB39" w14:textId="77777777" w:rsidR="009A12D2" w:rsidRPr="00542FC8" w:rsidRDefault="004A7A90" w:rsidP="004A7A90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ADRESACI</w:t>
      </w:r>
    </w:p>
    <w:p w14:paraId="6E254E07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Głównymi adresatami Planu komunikacji LGD „Brynica to nie granica” są:</w:t>
      </w:r>
    </w:p>
    <w:p w14:paraId="282F5A5B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beneficjenci (faktyczni i potencjalni),</w:t>
      </w:r>
    </w:p>
    <w:p w14:paraId="3BAA199E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uczestnicy projektów (faktyczni i potencjalni),</w:t>
      </w:r>
    </w:p>
    <w:p w14:paraId="07A5A3F5" w14:textId="3AE2FD3D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odbiorcy rezultatów rozumiani jako szeroko pojęta opinia publiczna - media, partnerzy społeczni i gospodarczy, instytucje publiczne i społeczne, decydenci i liderzy, środowiska opiniotwórcze (artyści, kościoły i związki wyznaniowe, sportowcy, nauczyciele, władze. branża reklamowa itp.).</w:t>
      </w:r>
    </w:p>
    <w:p w14:paraId="56FE3A93" w14:textId="7D428E90" w:rsidR="0061600A" w:rsidRDefault="009A12D2" w:rsidP="004A7A90">
      <w:pPr>
        <w:jc w:val="both"/>
        <w:rPr>
          <w:rFonts w:ascii="Calibri" w:hAnsi="Calibri" w:cs="Times New Roman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Osobnymi adresatami (zawartymi w powyższych grupach) działań informacyjno-promocyjnych będą grupy </w:t>
      </w:r>
      <w:r w:rsidR="000C66E2">
        <w:rPr>
          <w:rFonts w:ascii="Calibri" w:hAnsi="Calibri"/>
          <w:sz w:val="22"/>
          <w:szCs w:val="22"/>
        </w:rPr>
        <w:t>w </w:t>
      </w:r>
      <w:r w:rsidR="0061600A">
        <w:rPr>
          <w:rFonts w:ascii="Calibri" w:hAnsi="Calibri"/>
          <w:sz w:val="22"/>
          <w:szCs w:val="22"/>
        </w:rPr>
        <w:t>niekorzystnej sytuacji (osoby z niepełnosprawnościami i ich opiekunowie, osoby poszukujące zatrudnienia, kobiety, imigranci), osoby zagrożone ubóstwem i grupy wykluczonych społecznie</w:t>
      </w:r>
      <w:r w:rsidRPr="008B25A4">
        <w:rPr>
          <w:rFonts w:ascii="Calibri" w:hAnsi="Calibri" w:cs="Times New Roman"/>
          <w:sz w:val="22"/>
          <w:szCs w:val="22"/>
        </w:rPr>
        <w:t xml:space="preserve">, </w:t>
      </w:r>
      <w:r w:rsidR="0061600A">
        <w:rPr>
          <w:rFonts w:ascii="Calibri" w:hAnsi="Calibri" w:cs="Times New Roman"/>
          <w:sz w:val="22"/>
          <w:szCs w:val="22"/>
        </w:rPr>
        <w:t>osoby młode</w:t>
      </w:r>
      <w:r w:rsidR="00F7175A">
        <w:rPr>
          <w:rFonts w:ascii="Calibri" w:hAnsi="Calibri" w:cs="Times New Roman"/>
          <w:sz w:val="22"/>
          <w:szCs w:val="22"/>
        </w:rPr>
        <w:t xml:space="preserve"> 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(osoby 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>poniżej</w:t>
      </w:r>
      <w:r w:rsidR="000C66E2">
        <w:rPr>
          <w:rFonts w:ascii="Calibri" w:hAnsi="Calibri" w:cs="Times New Roman"/>
          <w:color w:val="000000" w:themeColor="text1"/>
          <w:sz w:val="22"/>
          <w:szCs w:val="22"/>
        </w:rPr>
        <w:t xml:space="preserve"> 25 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>roku życia)</w:t>
      </w:r>
      <w:r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, 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>a także seniorzy</w:t>
      </w:r>
      <w:r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(osoby </w:t>
      </w:r>
      <w:r w:rsidR="0056227A" w:rsidRPr="00A8312B">
        <w:rPr>
          <w:rFonts w:ascii="Calibri" w:hAnsi="Calibri" w:cs="Times New Roman"/>
          <w:color w:val="000000" w:themeColor="text1"/>
          <w:sz w:val="22"/>
          <w:szCs w:val="22"/>
        </w:rPr>
        <w:t>powyżej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 xml:space="preserve"> 6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ab/>
      </w:r>
      <w:r w:rsidR="0056227A" w:rsidRPr="00A8312B">
        <w:rPr>
          <w:rFonts w:ascii="Calibri" w:hAnsi="Calibri" w:cs="Times New Roman"/>
          <w:color w:val="000000" w:themeColor="text1"/>
          <w:sz w:val="22"/>
          <w:szCs w:val="22"/>
        </w:rPr>
        <w:t>0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roku życia)</w:t>
      </w:r>
      <w:r w:rsidRPr="008B25A4">
        <w:rPr>
          <w:rFonts w:ascii="Calibri" w:hAnsi="Calibri" w:cs="Times New Roman"/>
          <w:sz w:val="22"/>
          <w:szCs w:val="22"/>
        </w:rPr>
        <w:t>. Dotarcie do tych grup z</w:t>
      </w:r>
      <w:r w:rsidR="00C45B72">
        <w:rPr>
          <w:rFonts w:ascii="Calibri" w:hAnsi="Calibri" w:cs="Times New Roman"/>
          <w:sz w:val="22"/>
          <w:szCs w:val="22"/>
        </w:rPr>
        <w:t> </w:t>
      </w:r>
      <w:r w:rsidR="000C66E2">
        <w:rPr>
          <w:rFonts w:ascii="Calibri" w:hAnsi="Calibri" w:cs="Times New Roman"/>
          <w:sz w:val="22"/>
          <w:szCs w:val="22"/>
        </w:rPr>
        <w:t>kompleksową informacją o </w:t>
      </w:r>
      <w:r w:rsidRPr="0025171D">
        <w:rPr>
          <w:rFonts w:ascii="Calibri" w:hAnsi="Calibri" w:cs="Times New Roman"/>
          <w:sz w:val="22"/>
          <w:szCs w:val="22"/>
        </w:rPr>
        <w:t>korzyściach płynących z realizacji LSR, możliwościach realizacji przedsięwzięć, wspa</w:t>
      </w:r>
      <w:r w:rsidR="000C66E2">
        <w:rPr>
          <w:rFonts w:ascii="Calibri" w:hAnsi="Calibri" w:cs="Times New Roman"/>
          <w:sz w:val="22"/>
          <w:szCs w:val="22"/>
        </w:rPr>
        <w:t>rciu w procesie przygotowania i </w:t>
      </w:r>
      <w:r w:rsidRPr="0025171D">
        <w:rPr>
          <w:rFonts w:ascii="Calibri" w:hAnsi="Calibri" w:cs="Times New Roman"/>
          <w:sz w:val="22"/>
          <w:szCs w:val="22"/>
        </w:rPr>
        <w:t>realizacji operacji będzie szczególnie ważne i odbywać się będzie z zachowaniem za</w:t>
      </w:r>
      <w:r w:rsidR="000C66E2">
        <w:rPr>
          <w:rFonts w:ascii="Calibri" w:hAnsi="Calibri" w:cs="Times New Roman"/>
          <w:sz w:val="22"/>
          <w:szCs w:val="22"/>
        </w:rPr>
        <w:t>sad kompletności, rzetelności i </w:t>
      </w:r>
      <w:r w:rsidRPr="0025171D">
        <w:rPr>
          <w:rFonts w:ascii="Calibri" w:hAnsi="Calibri" w:cs="Times New Roman"/>
          <w:sz w:val="22"/>
          <w:szCs w:val="22"/>
        </w:rPr>
        <w:t xml:space="preserve">terminowości. </w:t>
      </w:r>
    </w:p>
    <w:p w14:paraId="788FB482" w14:textId="721A00A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  </w:t>
      </w:r>
    </w:p>
    <w:p w14:paraId="3C0CDC82" w14:textId="77777777" w:rsidR="004A7A90" w:rsidRPr="00542FC8" w:rsidRDefault="004A7A90" w:rsidP="004A7A90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CELE PLANU KOMUNIKACJI</w:t>
      </w:r>
    </w:p>
    <w:p w14:paraId="547435AD" w14:textId="720D1D43" w:rsidR="00107E0D" w:rsidRPr="0025171D" w:rsidRDefault="00107E0D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Cele Planu komunikacji wynikały z analizy zapotrzebowania na informacje zarówno p</w:t>
      </w:r>
      <w:r w:rsidR="00C45B72">
        <w:rPr>
          <w:rFonts w:ascii="Calibri" w:hAnsi="Calibri"/>
          <w:sz w:val="22"/>
          <w:szCs w:val="22"/>
        </w:rPr>
        <w:t>o stronie LGD jak i partnerów i </w:t>
      </w:r>
      <w:r w:rsidRPr="0025171D">
        <w:rPr>
          <w:rFonts w:ascii="Calibri" w:hAnsi="Calibri"/>
          <w:sz w:val="22"/>
          <w:szCs w:val="22"/>
        </w:rPr>
        <w:t xml:space="preserve">potencjalnych beneficjentów. Jak podnoszone zostało na warsztatach wyjazdowych na etapie przygotowywania założeń do niniejszego dokumentu, wiedza ogólna </w:t>
      </w:r>
      <w:r w:rsidR="0006681C" w:rsidRPr="0025171D">
        <w:rPr>
          <w:rFonts w:ascii="Calibri" w:hAnsi="Calibri"/>
          <w:sz w:val="22"/>
          <w:szCs w:val="22"/>
        </w:rPr>
        <w:t>na temat funkcjonowania funduszy</w:t>
      </w:r>
      <w:r w:rsidR="00342F21">
        <w:rPr>
          <w:rFonts w:ascii="Calibri" w:hAnsi="Calibri"/>
          <w:sz w:val="22"/>
          <w:szCs w:val="22"/>
        </w:rPr>
        <w:t xml:space="preserve"> unijnych w ogóle i funduszy w </w:t>
      </w:r>
      <w:r w:rsidRPr="0025171D">
        <w:rPr>
          <w:rFonts w:ascii="Calibri" w:hAnsi="Calibri"/>
          <w:sz w:val="22"/>
          <w:szCs w:val="22"/>
        </w:rPr>
        <w:t xml:space="preserve">ramach inicjatywy Leader w szczególności jest wiedzą zadowalającą (z uwagi na zrealizowane działania w ramach </w:t>
      </w:r>
      <w:r w:rsidR="00342F21">
        <w:rPr>
          <w:rFonts w:ascii="Calibri" w:hAnsi="Calibri"/>
          <w:sz w:val="22"/>
          <w:szCs w:val="22"/>
        </w:rPr>
        <w:t xml:space="preserve">poprzednich </w:t>
      </w:r>
      <w:r w:rsidRPr="0025171D">
        <w:rPr>
          <w:rFonts w:ascii="Calibri" w:hAnsi="Calibri"/>
          <w:sz w:val="22"/>
          <w:szCs w:val="22"/>
        </w:rPr>
        <w:t>perspek</w:t>
      </w:r>
      <w:r w:rsidR="00342F21">
        <w:rPr>
          <w:rFonts w:ascii="Calibri" w:hAnsi="Calibri"/>
          <w:sz w:val="22"/>
          <w:szCs w:val="22"/>
        </w:rPr>
        <w:t>tyw</w:t>
      </w:r>
      <w:r w:rsidRPr="0025171D">
        <w:rPr>
          <w:rFonts w:ascii="Calibri" w:hAnsi="Calibri"/>
          <w:sz w:val="22"/>
          <w:szCs w:val="22"/>
        </w:rPr>
        <w:t xml:space="preserve"> </w:t>
      </w:r>
      <w:r w:rsidR="0090089C" w:rsidRPr="0025171D">
        <w:rPr>
          <w:rFonts w:ascii="Calibri" w:hAnsi="Calibri"/>
          <w:sz w:val="22"/>
          <w:szCs w:val="22"/>
        </w:rPr>
        <w:t xml:space="preserve"> i prowadzone kampanie promocyjne)</w:t>
      </w:r>
      <w:r w:rsidRPr="0025171D">
        <w:rPr>
          <w:rFonts w:ascii="Calibri" w:hAnsi="Calibri"/>
          <w:sz w:val="22"/>
          <w:szCs w:val="22"/>
        </w:rPr>
        <w:t xml:space="preserve">. </w:t>
      </w:r>
      <w:r w:rsidR="00342F21">
        <w:rPr>
          <w:rFonts w:ascii="Calibri" w:hAnsi="Calibri"/>
          <w:sz w:val="22"/>
          <w:szCs w:val="22"/>
        </w:rPr>
        <w:t xml:space="preserve"> </w:t>
      </w:r>
      <w:r w:rsidRPr="0025171D">
        <w:rPr>
          <w:rFonts w:ascii="Calibri" w:hAnsi="Calibri"/>
          <w:sz w:val="22"/>
          <w:szCs w:val="22"/>
        </w:rPr>
        <w:t xml:space="preserve">Działania </w:t>
      </w:r>
      <w:r w:rsidR="0090089C" w:rsidRPr="0025171D">
        <w:rPr>
          <w:rFonts w:ascii="Calibri" w:hAnsi="Calibri"/>
          <w:sz w:val="22"/>
          <w:szCs w:val="22"/>
        </w:rPr>
        <w:t xml:space="preserve">przewidziane w planie komunikacyjnym na lata wdrażania niniejszego LSR skupią się na dotarciu do wszystkich grup </w:t>
      </w:r>
      <w:r w:rsidR="00342F21">
        <w:rPr>
          <w:rFonts w:ascii="Calibri" w:hAnsi="Calibri"/>
          <w:sz w:val="22"/>
          <w:szCs w:val="22"/>
        </w:rPr>
        <w:t xml:space="preserve">w </w:t>
      </w:r>
      <w:r w:rsidR="000C66E2">
        <w:rPr>
          <w:rFonts w:ascii="Calibri" w:hAnsi="Calibri"/>
          <w:sz w:val="22"/>
          <w:szCs w:val="22"/>
        </w:rPr>
        <w:t>niekorzystnej sytuacji (osoby z </w:t>
      </w:r>
      <w:r w:rsidR="00342F21">
        <w:rPr>
          <w:rFonts w:ascii="Calibri" w:hAnsi="Calibri"/>
          <w:sz w:val="22"/>
          <w:szCs w:val="22"/>
        </w:rPr>
        <w:t>niepełnosprawnościami i ich opiekunowie, osoby poszukujące zatrudnienia, kobiety, imigranci), osoby zagrożone ubóstwem i grupy wykluczonych społecznie</w:t>
      </w:r>
      <w:r w:rsidR="00342F21" w:rsidRPr="008B25A4">
        <w:rPr>
          <w:rFonts w:ascii="Calibri" w:hAnsi="Calibri" w:cs="Times New Roman"/>
          <w:sz w:val="22"/>
          <w:szCs w:val="22"/>
        </w:rPr>
        <w:t xml:space="preserve">, </w:t>
      </w:r>
      <w:r w:rsidR="00342F21">
        <w:rPr>
          <w:rFonts w:ascii="Calibri" w:hAnsi="Calibri" w:cs="Times New Roman"/>
          <w:sz w:val="22"/>
          <w:szCs w:val="22"/>
        </w:rPr>
        <w:t xml:space="preserve">osoby młode </w:t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(osoby 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>poniżej</w:t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25 roku życia), 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>a także seniorzy</w:t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(osoby powyżej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 xml:space="preserve"> 6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ab/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>0 roku życia)</w:t>
      </w:r>
      <w:r w:rsidR="0090089C" w:rsidRPr="0025171D">
        <w:rPr>
          <w:rFonts w:ascii="Calibri" w:hAnsi="Calibri"/>
          <w:sz w:val="22"/>
          <w:szCs w:val="22"/>
        </w:rPr>
        <w:t>.</w:t>
      </w:r>
    </w:p>
    <w:p w14:paraId="600550D7" w14:textId="77777777" w:rsidR="00542FC8" w:rsidRDefault="00542FC8" w:rsidP="004A7A90">
      <w:pPr>
        <w:jc w:val="both"/>
        <w:rPr>
          <w:rFonts w:ascii="Calibri" w:hAnsi="Calibri"/>
          <w:b/>
          <w:sz w:val="22"/>
          <w:szCs w:val="22"/>
        </w:rPr>
      </w:pPr>
    </w:p>
    <w:p w14:paraId="46FB2A1D" w14:textId="77777777" w:rsidR="004A7A90" w:rsidRPr="0025171D" w:rsidRDefault="004A7A90" w:rsidP="004A7A90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t>Cel główny</w:t>
      </w:r>
    </w:p>
    <w:p w14:paraId="2C8B647E" w14:textId="311FD9DC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Plan komunikacji zakłada realizację zestawu działań informujących i promujących wdrażanie Lokalnej Strategii Rozwoju, czyli także wdrażanie szeroko rozumianego wsparcia unijnego na lata </w:t>
      </w:r>
      <w:r w:rsidR="00074E4D">
        <w:rPr>
          <w:rFonts w:ascii="Calibri" w:hAnsi="Calibri"/>
          <w:sz w:val="22"/>
          <w:szCs w:val="22"/>
        </w:rPr>
        <w:t>2023-2027</w:t>
      </w:r>
      <w:r w:rsidRPr="0025171D">
        <w:rPr>
          <w:rFonts w:ascii="Calibri" w:hAnsi="Calibri"/>
          <w:sz w:val="22"/>
          <w:szCs w:val="22"/>
        </w:rPr>
        <w:t>.</w:t>
      </w:r>
    </w:p>
    <w:p w14:paraId="7A9AF3F6" w14:textId="77777777" w:rsidR="004A7A90" w:rsidRPr="0025171D" w:rsidRDefault="004A7A90" w:rsidP="004A7A90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t>Cele szczegółowe</w:t>
      </w:r>
    </w:p>
    <w:p w14:paraId="258E1B6E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lastRenderedPageBreak/>
        <w:t>Tak ogólnie sformułowany cel zawiera w sobie zestaw szczegółowych elementów, którymi są:</w:t>
      </w:r>
    </w:p>
    <w:p w14:paraId="57BF1690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skuteczne rozpowszechnianie wiedzy o możliwościach, zasadach, formach, terminach i korzyściach pł</w:t>
      </w:r>
      <w:r w:rsidR="00C45B72">
        <w:rPr>
          <w:rFonts w:ascii="Calibri" w:hAnsi="Calibri"/>
          <w:sz w:val="22"/>
          <w:szCs w:val="22"/>
        </w:rPr>
        <w:t>ynących z </w:t>
      </w:r>
      <w:r w:rsidRPr="0025171D">
        <w:rPr>
          <w:rFonts w:ascii="Calibri" w:hAnsi="Calibri"/>
          <w:sz w:val="22"/>
          <w:szCs w:val="22"/>
        </w:rPr>
        <w:t>korzystania ze środków z Funduszy Europejskich, w szczególności w ramach realizacji LSR, prowadzącej do rzeczywistego uczestnictwa partnerów (potencjalnych i rzeczywistych) w realizacji założeń LSR (aplikowanie o środki, realizowanie operacji)</w:t>
      </w:r>
    </w:p>
    <w:p w14:paraId="58D176B7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wzrost liczby zrealizowanych przedsięwzięć a w konsekwencji polepszenie stanu obszaru LGD i dalej wzmocnienie konkurencyjności i atrakcyjności obszaru LGD,</w:t>
      </w:r>
    </w:p>
    <w:p w14:paraId="76C4339A" w14:textId="22522E65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poprawa świadomości wśród potencjalnych i rzeczywistych beneficjentów, ze szczególnym uwzględnieniem grup </w:t>
      </w:r>
      <w:r w:rsidR="00074E4D">
        <w:rPr>
          <w:rFonts w:ascii="Calibri" w:hAnsi="Calibri"/>
          <w:sz w:val="22"/>
          <w:szCs w:val="22"/>
        </w:rPr>
        <w:t>w niekorzystnej sytuacji</w:t>
      </w:r>
      <w:r w:rsidRPr="0025171D">
        <w:rPr>
          <w:rFonts w:ascii="Calibri" w:hAnsi="Calibri"/>
          <w:sz w:val="22"/>
          <w:szCs w:val="22"/>
        </w:rPr>
        <w:t>, dotyczącej możliwości realizacji rozwojowych i poprawiających sytuację przedsięwzięć współfinansowanych ze środków unijnych,</w:t>
      </w:r>
    </w:p>
    <w:p w14:paraId="5FFC9514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podtrzymanie i wzrost pozytywnych odczuć podmiotów z terenu Lokaln</w:t>
      </w:r>
      <w:r w:rsidR="00C45B72">
        <w:rPr>
          <w:rFonts w:ascii="Calibri" w:hAnsi="Calibri"/>
          <w:sz w:val="22"/>
          <w:szCs w:val="22"/>
        </w:rPr>
        <w:t>ej Grupy Działania związanych z </w:t>
      </w:r>
      <w:r w:rsidRPr="0025171D">
        <w:rPr>
          <w:rFonts w:ascii="Calibri" w:hAnsi="Calibri"/>
          <w:sz w:val="22"/>
          <w:szCs w:val="22"/>
        </w:rPr>
        <w:t>funkcjonowaniem LGD, realizacji LSR a także w szerszej perspektywie z istnieniem samych funduszy unijnych oraz skutków ich działania,</w:t>
      </w:r>
    </w:p>
    <w:p w14:paraId="77EFFD19" w14:textId="77777777" w:rsidR="009A12D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wdrożenie instrumentów, dzięki którym każdy partner LGD będzie pośrednio wyrazicielem idei Unii Europejskiej.</w:t>
      </w:r>
    </w:p>
    <w:p w14:paraId="45CA8EDD" w14:textId="77777777" w:rsidR="00074E4D" w:rsidRPr="0025171D" w:rsidRDefault="00074E4D" w:rsidP="004A7A90">
      <w:pPr>
        <w:jc w:val="both"/>
        <w:rPr>
          <w:rFonts w:ascii="Calibri" w:hAnsi="Calibri"/>
          <w:sz w:val="22"/>
          <w:szCs w:val="22"/>
        </w:rPr>
      </w:pPr>
    </w:p>
    <w:p w14:paraId="4CCDAA4F" w14:textId="77777777" w:rsidR="004A7A90" w:rsidRPr="00542FC8" w:rsidRDefault="004A7A90" w:rsidP="004A7A90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DZIAŁANIA I NARZĘDZIA WDRAŻANIA PLANU</w:t>
      </w:r>
    </w:p>
    <w:p w14:paraId="090B66DA" w14:textId="1AD51659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Zakładane, wymienione powyżej cele, osiągnięte zostaną dzięki przewidzianym narzędziom i działaniom. Narzędzia, które planuje się wykorzystać w procesie komunikacji to</w:t>
      </w:r>
      <w:r w:rsidR="00074E4D">
        <w:rPr>
          <w:rFonts w:ascii="Calibri" w:hAnsi="Calibri"/>
          <w:sz w:val="22"/>
          <w:szCs w:val="22"/>
        </w:rPr>
        <w:t xml:space="preserve"> np.</w:t>
      </w:r>
      <w:r w:rsidRPr="0025171D">
        <w:rPr>
          <w:rFonts w:ascii="Calibri" w:hAnsi="Calibri"/>
          <w:sz w:val="22"/>
          <w:szCs w:val="22"/>
        </w:rPr>
        <w:t>:</w:t>
      </w:r>
    </w:p>
    <w:p w14:paraId="15757DFB" w14:textId="4E66ADAB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kampania reklamowa </w:t>
      </w:r>
      <w:r w:rsidR="00074E4D">
        <w:rPr>
          <w:rFonts w:ascii="Calibri" w:hAnsi="Calibri"/>
          <w:sz w:val="22"/>
          <w:szCs w:val="22"/>
        </w:rPr>
        <w:t>realizowana poprzez</w:t>
      </w:r>
      <w:r w:rsidR="001F03E9" w:rsidRPr="0025171D">
        <w:rPr>
          <w:rFonts w:ascii="Calibri" w:hAnsi="Calibri"/>
          <w:sz w:val="22"/>
          <w:szCs w:val="22"/>
        </w:rPr>
        <w:t>:</w:t>
      </w:r>
      <w:r w:rsidR="001B23C2" w:rsidRPr="0025171D">
        <w:rPr>
          <w:rFonts w:ascii="Calibri" w:hAnsi="Calibri"/>
          <w:sz w:val="22"/>
          <w:szCs w:val="22"/>
        </w:rPr>
        <w:t xml:space="preserve"> </w:t>
      </w:r>
      <w:r w:rsidRPr="0025171D">
        <w:rPr>
          <w:rFonts w:ascii="Calibri" w:hAnsi="Calibri"/>
          <w:sz w:val="22"/>
          <w:szCs w:val="22"/>
        </w:rPr>
        <w:t>reklam</w:t>
      </w:r>
      <w:r w:rsidR="001F03E9" w:rsidRPr="0025171D">
        <w:rPr>
          <w:rFonts w:ascii="Calibri" w:hAnsi="Calibri"/>
          <w:sz w:val="22"/>
          <w:szCs w:val="22"/>
        </w:rPr>
        <w:t xml:space="preserve">ę </w:t>
      </w:r>
      <w:proofErr w:type="spellStart"/>
      <w:r w:rsidR="001F03E9" w:rsidRPr="0025171D">
        <w:rPr>
          <w:rFonts w:ascii="Calibri" w:hAnsi="Calibri"/>
          <w:sz w:val="22"/>
          <w:szCs w:val="22"/>
        </w:rPr>
        <w:t>banerową</w:t>
      </w:r>
      <w:proofErr w:type="spellEnd"/>
      <w:r w:rsidRPr="0025171D">
        <w:rPr>
          <w:rFonts w:ascii="Calibri" w:hAnsi="Calibri"/>
          <w:sz w:val="22"/>
          <w:szCs w:val="22"/>
        </w:rPr>
        <w:t>, notatki prasowe, artykuły, wypowiedzi dla mediów, patronaty medialne,</w:t>
      </w:r>
    </w:p>
    <w:p w14:paraId="576ED648" w14:textId="77777777" w:rsidR="0090089C" w:rsidRPr="0025171D" w:rsidRDefault="0090089C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współpraca z </w:t>
      </w:r>
      <w:proofErr w:type="spellStart"/>
      <w:r w:rsidRPr="0025171D">
        <w:rPr>
          <w:rFonts w:ascii="Calibri" w:hAnsi="Calibri"/>
          <w:sz w:val="22"/>
          <w:szCs w:val="22"/>
        </w:rPr>
        <w:t>GOPSami</w:t>
      </w:r>
      <w:proofErr w:type="spellEnd"/>
      <w:r w:rsidRPr="0025171D">
        <w:rPr>
          <w:rFonts w:ascii="Calibri" w:hAnsi="Calibri"/>
          <w:sz w:val="22"/>
          <w:szCs w:val="22"/>
        </w:rPr>
        <w:t>, urzędami gmin, organizacjami przedsiębiorców, szkołami, klubami seniorów w dystrybucji materiałów informacyjnych i organizowaniu spotkań informacyjnych, festynów itp.,</w:t>
      </w:r>
    </w:p>
    <w:p w14:paraId="521F68AA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informacje podsumowujące, raporty, analizy,</w:t>
      </w:r>
    </w:p>
    <w:p w14:paraId="19FF19CD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imprezy i wydarzenia promocyjne,</w:t>
      </w:r>
    </w:p>
    <w:p w14:paraId="6A8D915B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serwis internetowy LGD (strona internetowa),</w:t>
      </w:r>
    </w:p>
    <w:p w14:paraId="540E3FA0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75990">
        <w:rPr>
          <w:rFonts w:ascii="Calibri" w:hAnsi="Calibri"/>
          <w:color w:val="auto"/>
          <w:sz w:val="22"/>
          <w:szCs w:val="22"/>
        </w:rPr>
        <w:t>-</w:t>
      </w:r>
      <w:r w:rsidR="00C65B7F">
        <w:rPr>
          <w:rFonts w:ascii="Calibri" w:hAnsi="Calibri"/>
          <w:color w:val="auto"/>
          <w:sz w:val="22"/>
          <w:szCs w:val="22"/>
        </w:rPr>
        <w:t xml:space="preserve"> </w:t>
      </w:r>
      <w:r w:rsidRPr="0025171D">
        <w:rPr>
          <w:rFonts w:ascii="Calibri" w:hAnsi="Calibri"/>
          <w:sz w:val="22"/>
          <w:szCs w:val="22"/>
        </w:rPr>
        <w:t>warsztaty, spotkania informacyjne, szkolenia,</w:t>
      </w:r>
    </w:p>
    <w:p w14:paraId="41ABC8B9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ulotki, przewodniki, albumy itp. drukowane lub elektroniczne materiały promocyjne przybliżające realizację LSR,</w:t>
      </w:r>
    </w:p>
    <w:p w14:paraId="764034C0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działania animacyjno-doradcze,</w:t>
      </w:r>
    </w:p>
    <w:p w14:paraId="183497E6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narzędzia bezpośredniej współpracy z beneficjentami (potencjalnymi i rzeczywistymi) – informacje mailowe, korespondencja pocztowa, wspólne wyjazdy studyjne.</w:t>
      </w:r>
    </w:p>
    <w:p w14:paraId="34B406A2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Powyższe instrumenty wykorzystane zostaną podczas:</w:t>
      </w:r>
    </w:p>
    <w:p w14:paraId="796F318A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informowania i pomocy udzielanej beneficjentom na etapie pozyskiwania środków w ramach LSR oraz w czasie realizacji projektów,</w:t>
      </w:r>
    </w:p>
    <w:p w14:paraId="39CC8048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budowania pozytywnego wizerunku LSR wśród mieszkańców obszaru,</w:t>
      </w:r>
    </w:p>
    <w:p w14:paraId="75621B73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podniesienia poziomu wiedzy partnerów LGD (rzeczywistych i potencjalnych) o korzyściach płynących z członkostwa w Unii Europejskiej,</w:t>
      </w:r>
      <w:r w:rsidRPr="0025171D">
        <w:rPr>
          <w:rFonts w:ascii="Calibri" w:hAnsi="Calibri"/>
          <w:sz w:val="22"/>
          <w:szCs w:val="22"/>
        </w:rPr>
        <w:t> </w:t>
      </w:r>
    </w:p>
    <w:p w14:paraId="4FC40E0D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wzmacniania pozytywnego wizerunku LGD jako obszaru efektywnie wykorzystującego dostępne finansowanie ze środków unijnych,</w:t>
      </w:r>
    </w:p>
    <w:p w14:paraId="2F5BEB8E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poszerzania i wzmacniania informacji dotyczących zasobów (przyrodniczych, kulturalnych, społecznych, gospodarczych, edukacyjnych itp.) obszaru LGD, </w:t>
      </w:r>
    </w:p>
    <w:p w14:paraId="74687076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utrwalania systemu wizualizacji i  identyfikacji LGD „Brynica to nie granica”.</w:t>
      </w:r>
    </w:p>
    <w:p w14:paraId="65AF62D0" w14:textId="77777777" w:rsidR="0090089C" w:rsidRPr="0025171D" w:rsidRDefault="0090089C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Dzięki takim różnorodnym działaniom utrzymana zostanie mobilizacja i zainteresowanie społeczności procesem realizacji LSR. </w:t>
      </w:r>
    </w:p>
    <w:p w14:paraId="783738DA" w14:textId="77777777" w:rsidR="00192021" w:rsidRPr="00192021" w:rsidRDefault="00192021" w:rsidP="00192021">
      <w:pPr>
        <w:jc w:val="both"/>
        <w:rPr>
          <w:rFonts w:ascii="Calibri" w:hAnsi="Calibri"/>
          <w:sz w:val="22"/>
          <w:szCs w:val="22"/>
        </w:rPr>
      </w:pPr>
      <w:r w:rsidRPr="00192021">
        <w:rPr>
          <w:rFonts w:ascii="Calibri" w:hAnsi="Calibri"/>
          <w:sz w:val="22"/>
          <w:szCs w:val="22"/>
        </w:rPr>
        <w:t xml:space="preserve">W dalszym ciągu obserwuje się potrzebę upowszechniania informacji o istnieniu i działalności LGD. Zdecydowana większość odbiorców działań komunikacyjnych to osoby w wieku 60+, dla których materiały </w:t>
      </w:r>
      <w:proofErr w:type="spellStart"/>
      <w:r w:rsidRPr="00192021">
        <w:rPr>
          <w:rFonts w:ascii="Calibri" w:hAnsi="Calibri"/>
          <w:sz w:val="22"/>
          <w:szCs w:val="22"/>
        </w:rPr>
        <w:t>propocyjno</w:t>
      </w:r>
      <w:proofErr w:type="spellEnd"/>
      <w:r w:rsidRPr="00192021">
        <w:rPr>
          <w:rFonts w:ascii="Calibri" w:hAnsi="Calibri"/>
          <w:sz w:val="22"/>
          <w:szCs w:val="22"/>
        </w:rPr>
        <w:t>-informacyjne w wersji papierowej są najwygodniejszą formą przekazu.</w:t>
      </w:r>
    </w:p>
    <w:p w14:paraId="798CEA25" w14:textId="77777777" w:rsidR="00192021" w:rsidRPr="00192021" w:rsidRDefault="00192021" w:rsidP="00192021">
      <w:pPr>
        <w:jc w:val="both"/>
        <w:rPr>
          <w:rFonts w:ascii="Calibri" w:hAnsi="Calibri"/>
          <w:sz w:val="22"/>
          <w:szCs w:val="22"/>
        </w:rPr>
      </w:pPr>
      <w:r w:rsidRPr="00192021">
        <w:rPr>
          <w:rFonts w:ascii="Calibri" w:hAnsi="Calibri"/>
          <w:sz w:val="22"/>
          <w:szCs w:val="22"/>
        </w:rPr>
        <w:t xml:space="preserve">Celem minimalizowania kosztów, biuletyn LGD, drukowany jest na ekologicznym, najtańszym papierze. Pozostałe materiały drukowane oraz gadżety reklamowe stanowią nieodzowny składnik promocji w trakcie różnego rodzaju targów, wystaw czy imprez lokalnych. </w:t>
      </w:r>
    </w:p>
    <w:p w14:paraId="2DFF7D76" w14:textId="77777777" w:rsidR="00192021" w:rsidRPr="00192021" w:rsidRDefault="00192021" w:rsidP="00192021">
      <w:pPr>
        <w:jc w:val="both"/>
        <w:rPr>
          <w:rFonts w:ascii="Calibri" w:hAnsi="Calibri"/>
          <w:sz w:val="22"/>
          <w:szCs w:val="22"/>
        </w:rPr>
      </w:pPr>
      <w:r w:rsidRPr="00192021">
        <w:rPr>
          <w:rFonts w:ascii="Calibri" w:hAnsi="Calibri"/>
          <w:sz w:val="22"/>
          <w:szCs w:val="22"/>
        </w:rPr>
        <w:t xml:space="preserve">Plan komunikacji uwzględnia realizację obowiązków komunikacyjnych beneficjentów EFSI wynikających z art. 50 ust. 1 rozporządzenia UE 2021/1060 oraz zasad komunikacji, zgodnie z informacjami przekazanymi LGD przez właściwe IZ oraz księgą wizualizacji w zakresie PS WPR. </w:t>
      </w:r>
    </w:p>
    <w:p w14:paraId="3468F610" w14:textId="5E48FD7B" w:rsidR="00FE49C3" w:rsidRDefault="00FE49C3" w:rsidP="00FE49C3">
      <w:pPr>
        <w:widowControl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313137AB" w14:textId="77777777" w:rsidR="00FE49C3" w:rsidRDefault="00FE49C3" w:rsidP="00FE49C3">
      <w:pPr>
        <w:widowControl/>
        <w:rPr>
          <w:rFonts w:ascii="Calibri" w:hAnsi="Calibri"/>
          <w:sz w:val="22"/>
          <w:szCs w:val="22"/>
        </w:rPr>
        <w:sectPr w:rsidR="00FE49C3" w:rsidSect="005D329E">
          <w:headerReference w:type="default" r:id="rId9"/>
          <w:headerReference w:type="first" r:id="rId10"/>
          <w:pgSz w:w="11900" w:h="16840"/>
          <w:pgMar w:top="720" w:right="720" w:bottom="720" w:left="720" w:header="0" w:footer="406" w:gutter="0"/>
          <w:cols w:space="720"/>
          <w:noEndnote/>
          <w:docGrid w:linePitch="360"/>
        </w:sectPr>
      </w:pPr>
    </w:p>
    <w:p w14:paraId="337143D5" w14:textId="77777777" w:rsidR="00FE49C3" w:rsidRPr="0025171D" w:rsidRDefault="00FE49C3" w:rsidP="00FE49C3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t>Plan działań w ramach Planu komunikacji</w:t>
      </w:r>
    </w:p>
    <w:tbl>
      <w:tblPr>
        <w:tblW w:w="480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6"/>
        <w:gridCol w:w="1559"/>
        <w:gridCol w:w="1472"/>
        <w:gridCol w:w="3263"/>
        <w:gridCol w:w="432"/>
        <w:gridCol w:w="429"/>
        <w:gridCol w:w="432"/>
        <w:gridCol w:w="429"/>
        <w:gridCol w:w="429"/>
        <w:gridCol w:w="432"/>
        <w:gridCol w:w="432"/>
        <w:gridCol w:w="1418"/>
        <w:gridCol w:w="2201"/>
      </w:tblGrid>
      <w:tr w:rsidR="00F42A2F" w:rsidRPr="0025171D" w14:paraId="4CD87865" w14:textId="77777777" w:rsidTr="00F42A2F">
        <w:trPr>
          <w:cantSplit/>
          <w:trHeight w:val="1134"/>
          <w:jc w:val="center"/>
        </w:trPr>
        <w:tc>
          <w:tcPr>
            <w:tcW w:w="689" w:type="pct"/>
            <w:shd w:val="clear" w:color="auto" w:fill="F7CAAC"/>
            <w:vAlign w:val="center"/>
          </w:tcPr>
          <w:p w14:paraId="1B440DC3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Nazwa</w:t>
            </w:r>
          </w:p>
          <w:p w14:paraId="1CD0A89D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działania</w:t>
            </w:r>
          </w:p>
          <w:p w14:paraId="0BE16069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komunikacyjnego</w:t>
            </w:r>
          </w:p>
        </w:tc>
        <w:tc>
          <w:tcPr>
            <w:tcW w:w="520" w:type="pct"/>
            <w:shd w:val="clear" w:color="auto" w:fill="F7CAAC"/>
            <w:vAlign w:val="center"/>
          </w:tcPr>
          <w:p w14:paraId="603C59A9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Cel komunikacji</w:t>
            </w:r>
          </w:p>
        </w:tc>
        <w:tc>
          <w:tcPr>
            <w:tcW w:w="491" w:type="pct"/>
            <w:shd w:val="clear" w:color="auto" w:fill="F7CAAC"/>
            <w:vAlign w:val="bottom"/>
          </w:tcPr>
          <w:p w14:paraId="0648871C" w14:textId="77777777" w:rsidR="00F42A2F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</w:p>
          <w:p w14:paraId="2773E110" w14:textId="77777777" w:rsidR="00F42A2F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Adresaci działania komunikacyjnego (grupy docelowe)</w:t>
            </w:r>
          </w:p>
          <w:p w14:paraId="238DFCE1" w14:textId="77777777" w:rsidR="00F42A2F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</w:p>
          <w:p w14:paraId="192B03F4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</w:p>
        </w:tc>
        <w:tc>
          <w:tcPr>
            <w:tcW w:w="1088" w:type="pct"/>
            <w:shd w:val="clear" w:color="auto" w:fill="F7CAAC"/>
            <w:vAlign w:val="center"/>
          </w:tcPr>
          <w:p w14:paraId="224374AB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Przykładowe środki </w:t>
            </w:r>
            <w:r w:rsidRPr="00DE7609">
              <w:rPr>
                <w:rFonts w:ascii="Calibri" w:hAnsi="Calibri"/>
                <w:sz w:val="14"/>
                <w:szCs w:val="14"/>
              </w:rPr>
              <w:t>przekazu</w:t>
            </w:r>
          </w:p>
        </w:tc>
        <w:tc>
          <w:tcPr>
            <w:tcW w:w="144" w:type="pct"/>
            <w:shd w:val="clear" w:color="auto" w:fill="F7CAAC"/>
            <w:textDirection w:val="btLr"/>
            <w:vAlign w:val="center"/>
          </w:tcPr>
          <w:p w14:paraId="10DF9379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6C294A24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2024</w:t>
            </w:r>
          </w:p>
        </w:tc>
        <w:tc>
          <w:tcPr>
            <w:tcW w:w="143" w:type="pct"/>
            <w:shd w:val="clear" w:color="auto" w:fill="F7CAAC"/>
            <w:textDirection w:val="btLr"/>
            <w:vAlign w:val="center"/>
          </w:tcPr>
          <w:p w14:paraId="070E4855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49F9A518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2025</w:t>
            </w:r>
          </w:p>
        </w:tc>
        <w:tc>
          <w:tcPr>
            <w:tcW w:w="144" w:type="pct"/>
            <w:shd w:val="clear" w:color="auto" w:fill="F7CAAC"/>
            <w:textDirection w:val="btLr"/>
            <w:vAlign w:val="center"/>
          </w:tcPr>
          <w:p w14:paraId="093F56C0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5DEFACBC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2026</w:t>
            </w:r>
          </w:p>
        </w:tc>
        <w:tc>
          <w:tcPr>
            <w:tcW w:w="143" w:type="pct"/>
            <w:shd w:val="clear" w:color="auto" w:fill="F7CAAC"/>
            <w:textDirection w:val="btLr"/>
            <w:vAlign w:val="center"/>
          </w:tcPr>
          <w:p w14:paraId="4EC28FD9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191552B9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2027</w:t>
            </w:r>
          </w:p>
        </w:tc>
        <w:tc>
          <w:tcPr>
            <w:tcW w:w="143" w:type="pct"/>
            <w:shd w:val="clear" w:color="auto" w:fill="F7CAAC"/>
            <w:textDirection w:val="btLr"/>
            <w:vAlign w:val="center"/>
          </w:tcPr>
          <w:p w14:paraId="62134358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180B7365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2028</w:t>
            </w:r>
          </w:p>
        </w:tc>
        <w:tc>
          <w:tcPr>
            <w:tcW w:w="144" w:type="pct"/>
            <w:shd w:val="clear" w:color="auto" w:fill="F7CAAC"/>
            <w:textDirection w:val="btLr"/>
          </w:tcPr>
          <w:p w14:paraId="0A5696CD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36E3F749" w14:textId="77777777" w:rsidR="00F42A2F" w:rsidRPr="00896B92" w:rsidRDefault="00F42A2F" w:rsidP="004C5FC3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2029</w:t>
            </w:r>
          </w:p>
        </w:tc>
        <w:tc>
          <w:tcPr>
            <w:tcW w:w="144" w:type="pct"/>
            <w:shd w:val="clear" w:color="auto" w:fill="F7CAAC"/>
            <w:textDirection w:val="btLr"/>
            <w:vAlign w:val="center"/>
          </w:tcPr>
          <w:p w14:paraId="79BF696F" w14:textId="77777777" w:rsidR="00F42A2F" w:rsidRPr="00896B92" w:rsidRDefault="00F42A2F" w:rsidP="004C5FC3">
            <w:pPr>
              <w:spacing w:before="100" w:beforeAutospacing="1" w:after="100" w:afterAutospacing="1"/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Razem</w:t>
            </w:r>
          </w:p>
        </w:tc>
        <w:tc>
          <w:tcPr>
            <w:tcW w:w="473" w:type="pct"/>
            <w:shd w:val="clear" w:color="auto" w:fill="F7CAAC"/>
          </w:tcPr>
          <w:p w14:paraId="1B6E8465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</w:p>
          <w:p w14:paraId="79D9CC56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</w:p>
          <w:p w14:paraId="3381018B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Planowane efekty</w:t>
            </w:r>
          </w:p>
        </w:tc>
        <w:tc>
          <w:tcPr>
            <w:tcW w:w="734" w:type="pct"/>
            <w:shd w:val="clear" w:color="auto" w:fill="F7CAAC"/>
          </w:tcPr>
          <w:p w14:paraId="7725068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  <w:p w14:paraId="6278BC30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Przykładowe metody pomiaru, wykonania zadania</w:t>
            </w:r>
          </w:p>
        </w:tc>
      </w:tr>
      <w:tr w:rsidR="00F42A2F" w:rsidRPr="0025171D" w14:paraId="4EA655B2" w14:textId="77777777" w:rsidTr="00F42A2F">
        <w:trPr>
          <w:jc w:val="center"/>
        </w:trPr>
        <w:tc>
          <w:tcPr>
            <w:tcW w:w="689" w:type="pct"/>
          </w:tcPr>
          <w:p w14:paraId="278F974E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Kampania informacyjna nt. głównych założeń LSR</w:t>
            </w:r>
          </w:p>
        </w:tc>
        <w:tc>
          <w:tcPr>
            <w:tcW w:w="520" w:type="pct"/>
          </w:tcPr>
          <w:p w14:paraId="4AAC524B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Poinformowanie potencjalnych wnioskodawców o LSR, jej głównych celach, zasadach przyznawania dofinansowania oraz typach projektów, które będą miały największe szanse wsparcia z budżetu LSR</w:t>
            </w:r>
          </w:p>
        </w:tc>
        <w:tc>
          <w:tcPr>
            <w:tcW w:w="491" w:type="pct"/>
          </w:tcPr>
          <w:p w14:paraId="4FDDE19C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potencjalni wnioskodawcy, w szczególności przedsiębiorcy,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organizacje pozarządowe,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 xml:space="preserve">LGD </w:t>
            </w:r>
          </w:p>
        </w:tc>
        <w:tc>
          <w:tcPr>
            <w:tcW w:w="1088" w:type="pct"/>
          </w:tcPr>
          <w:p w14:paraId="0E24F9C3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artykuły w prasie lokalnej (w biuletynie LGD),</w:t>
            </w:r>
          </w:p>
          <w:p w14:paraId="3B8E6A62" w14:textId="77777777" w:rsidR="00F42A2F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ogłoszenia w siedzibach instytucji publicznych (</w:t>
            </w:r>
            <w:proofErr w:type="spellStart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gopsy</w:t>
            </w:r>
            <w:proofErr w:type="spellEnd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, urzędy gmin, </w:t>
            </w:r>
            <w:proofErr w:type="spellStart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goki</w:t>
            </w:r>
            <w:proofErr w:type="spellEnd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, organizacje przedsiębiorców), artykuły na stronach internetowych oraz portalach społecznościowych, </w:t>
            </w:r>
          </w:p>
          <w:p w14:paraId="61940273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 - wydarzenia promocyjne, </w:t>
            </w:r>
          </w:p>
          <w:p w14:paraId="062ECF3F" w14:textId="77777777" w:rsidR="00F42A2F" w:rsidRPr="00DE7609" w:rsidRDefault="00F42A2F" w:rsidP="004C5FC3">
            <w:pPr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materiały promocyjne,</w:t>
            </w:r>
          </w:p>
          <w:p w14:paraId="4CD152B7" w14:textId="77777777" w:rsidR="00F42A2F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- narzędzia bezpośredniej współpracy z beneficjentami (potencjalnymi i rzeczywistymi) </w:t>
            </w:r>
          </w:p>
          <w:p w14:paraId="155F247A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serwis internetowy LGD (strona internetowa)</w:t>
            </w:r>
          </w:p>
        </w:tc>
        <w:tc>
          <w:tcPr>
            <w:tcW w:w="144" w:type="pct"/>
          </w:tcPr>
          <w:p w14:paraId="7E0728A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  <w:p w14:paraId="73B02BD8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</w:p>
        </w:tc>
        <w:tc>
          <w:tcPr>
            <w:tcW w:w="143" w:type="pct"/>
          </w:tcPr>
          <w:p w14:paraId="488EE3BF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2CC3EDF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738D769E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150C93B2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1E8AD6BA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26E28566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0FBDDAE4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LSR.</w:t>
            </w:r>
          </w:p>
          <w:p w14:paraId="01831F5E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  <w:tc>
          <w:tcPr>
            <w:tcW w:w="734" w:type="pct"/>
          </w:tcPr>
          <w:p w14:paraId="1E571804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0E411425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71AE816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potwierdzająca wykonanie zadania</w:t>
            </w:r>
          </w:p>
        </w:tc>
      </w:tr>
      <w:tr w:rsidR="00F42A2F" w:rsidRPr="0025171D" w14:paraId="1810F342" w14:textId="77777777" w:rsidTr="00F42A2F">
        <w:trPr>
          <w:jc w:val="center"/>
        </w:trPr>
        <w:tc>
          <w:tcPr>
            <w:tcW w:w="689" w:type="pct"/>
          </w:tcPr>
          <w:p w14:paraId="5E325BAA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Informacja dotyczące wdrażania LSR</w:t>
            </w:r>
          </w:p>
        </w:tc>
        <w:tc>
          <w:tcPr>
            <w:tcW w:w="520" w:type="pct"/>
          </w:tcPr>
          <w:p w14:paraId="4CF365F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Przekazanie informacji potencjalnym wnioskodawcom o głównych zasadach organizacji konkursów: celach, kryteriach, sposobach realizacji, procedurach naboru wniosków</w:t>
            </w:r>
          </w:p>
        </w:tc>
        <w:tc>
          <w:tcPr>
            <w:tcW w:w="491" w:type="pct"/>
          </w:tcPr>
          <w:p w14:paraId="309BB36F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potencjalni wnioskodawcy, w szczególności przedsiębiorcy,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organizacje pozarządowe,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603F8915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spotkania informacyjne,</w:t>
            </w:r>
          </w:p>
          <w:p w14:paraId="007AC9B8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materiały informacyjne,</w:t>
            </w:r>
          </w:p>
          <w:p w14:paraId="01993838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artykuły w prasie lokalnej (w tym biuletynie LGD),</w:t>
            </w:r>
          </w:p>
          <w:p w14:paraId="6E0E5B70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strona internetowa,</w:t>
            </w:r>
          </w:p>
          <w:p w14:paraId="37D6CBA3" w14:textId="77777777" w:rsidR="00F42A2F" w:rsidRPr="00DE7609" w:rsidRDefault="00F42A2F" w:rsidP="004C5FC3">
            <w:pPr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</w:p>
        </w:tc>
        <w:tc>
          <w:tcPr>
            <w:tcW w:w="144" w:type="pct"/>
          </w:tcPr>
          <w:p w14:paraId="464F059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  <w:p w14:paraId="6096D988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</w:p>
        </w:tc>
        <w:tc>
          <w:tcPr>
            <w:tcW w:w="143" w:type="pct"/>
          </w:tcPr>
          <w:p w14:paraId="16242886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043368A9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4342D5EA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76154686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293F7EB0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0D8CE051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40A4AA93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LSR oraz nt. możliwości pozyskania środków na realizację projektów.</w:t>
            </w:r>
          </w:p>
          <w:p w14:paraId="0830946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  <w:tc>
          <w:tcPr>
            <w:tcW w:w="734" w:type="pct"/>
          </w:tcPr>
          <w:p w14:paraId="4ABA2CC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63559833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65BCD3A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potwierdzająca wykonanie zadania</w:t>
            </w:r>
          </w:p>
        </w:tc>
      </w:tr>
      <w:tr w:rsidR="00F42A2F" w:rsidRPr="0025171D" w14:paraId="1FE205B5" w14:textId="77777777" w:rsidTr="00F42A2F">
        <w:trPr>
          <w:jc w:val="center"/>
        </w:trPr>
        <w:tc>
          <w:tcPr>
            <w:tcW w:w="689" w:type="pct"/>
          </w:tcPr>
          <w:p w14:paraId="5D50DDED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Informacja nt. stanu realizacji LSR,</w:t>
            </w:r>
          </w:p>
          <w:p w14:paraId="025EBAB9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</w:p>
        </w:tc>
        <w:tc>
          <w:tcPr>
            <w:tcW w:w="520" w:type="pct"/>
          </w:tcPr>
          <w:p w14:paraId="072DF4B9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Przekazywanie informacji na temat stanu realizacji założeń LSR – informacje dotyczyć będą osiąganych wskaźników, zdiagnozowanych i zgłaszanych problemów związanych z realizacją przyjętych procedur, </w:t>
            </w:r>
          </w:p>
        </w:tc>
        <w:tc>
          <w:tcPr>
            <w:tcW w:w="491" w:type="pct"/>
          </w:tcPr>
          <w:p w14:paraId="09120274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beneficjenci, potencjalni wnioskodawcy, w szczególności przedsiębiorcy,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organizacje pozarządowe,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12F4CAD1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artykuły w prasie lokalnej </w:t>
            </w: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(w tym biuletynie LGD - kwartalnik)</w:t>
            </w:r>
            <w:r w:rsidRPr="00DE7609">
              <w:rPr>
                <w:rFonts w:ascii="Calibri" w:hAnsi="Calibri"/>
                <w:sz w:val="14"/>
                <w:szCs w:val="14"/>
              </w:rPr>
              <w:t>,</w:t>
            </w:r>
          </w:p>
          <w:p w14:paraId="54155E5D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wypowiedzi dla mediów, patronaty medialne,</w:t>
            </w:r>
          </w:p>
          <w:p w14:paraId="52D1EFB3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serwis internetowy LGD (strona internetowa),</w:t>
            </w:r>
          </w:p>
          <w:p w14:paraId="5AE57EAB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 - spotkania informacyjne, szkolenia,</w:t>
            </w:r>
          </w:p>
          <w:p w14:paraId="31393B64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informacja przekazywana na festynach, wyjazdach studyjnych, wydarzeniach promocyjnych (targi, imprezy, itp.), </w:t>
            </w:r>
          </w:p>
          <w:p w14:paraId="7BA839ED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opracowanie i druk kalendarzy, </w:t>
            </w:r>
          </w:p>
          <w:p w14:paraId="7FC327B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materiały informacyjne, </w:t>
            </w:r>
          </w:p>
          <w:p w14:paraId="7CD68F0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materiały promocyjne</w:t>
            </w:r>
          </w:p>
        </w:tc>
        <w:tc>
          <w:tcPr>
            <w:tcW w:w="144" w:type="pct"/>
          </w:tcPr>
          <w:p w14:paraId="4E3A2F19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292DC267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5B87A79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7E35DC5E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7353F409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76C60111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6AE8A093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5</w:t>
            </w:r>
          </w:p>
        </w:tc>
        <w:tc>
          <w:tcPr>
            <w:tcW w:w="473" w:type="pct"/>
          </w:tcPr>
          <w:p w14:paraId="21E61AA0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LSR oraz nt. możliwości pozyskania środków na realizację projektów.</w:t>
            </w:r>
          </w:p>
          <w:p w14:paraId="13982898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  <w:tc>
          <w:tcPr>
            <w:tcW w:w="734" w:type="pct"/>
          </w:tcPr>
          <w:p w14:paraId="4F5A191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4E81B1AB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6089C1F0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potwierdzająca wykonanie zadania</w:t>
            </w:r>
          </w:p>
        </w:tc>
      </w:tr>
      <w:tr w:rsidR="00F42A2F" w:rsidRPr="00CC628D" w14:paraId="11ACF364" w14:textId="77777777" w:rsidTr="00F42A2F">
        <w:trPr>
          <w:jc w:val="center"/>
        </w:trPr>
        <w:tc>
          <w:tcPr>
            <w:tcW w:w="689" w:type="pct"/>
          </w:tcPr>
          <w:p w14:paraId="3D01AB59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Informacje o ogłaszanych konkursach</w:t>
            </w:r>
          </w:p>
        </w:tc>
        <w:tc>
          <w:tcPr>
            <w:tcW w:w="520" w:type="pct"/>
          </w:tcPr>
          <w:p w14:paraId="041750D3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Przekazanie informacji dotyczących zasad związanych z ogłoszonym konkursem - omówienie dokumentów, celów, wskaźników, terminów, procedur wyboru i zasad realizacji oraz rozliczania otrzymanego wsparcia, </w:t>
            </w:r>
          </w:p>
        </w:tc>
        <w:tc>
          <w:tcPr>
            <w:tcW w:w="491" w:type="pct"/>
          </w:tcPr>
          <w:p w14:paraId="0D8459D0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wszyscy potencjalni beneficjenci, </w:t>
            </w:r>
          </w:p>
        </w:tc>
        <w:tc>
          <w:tcPr>
            <w:tcW w:w="1088" w:type="pct"/>
          </w:tcPr>
          <w:p w14:paraId="29764C04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serwis internetowy LGD (strona internetowa),</w:t>
            </w:r>
          </w:p>
          <w:p w14:paraId="3A4F0BEC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materiały promocyjne i informacyjne,</w:t>
            </w:r>
          </w:p>
          <w:p w14:paraId="058927BE" w14:textId="77777777" w:rsidR="00F42A2F" w:rsidRPr="001C18D4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1C18D4">
              <w:rPr>
                <w:rFonts w:ascii="Calibri" w:hAnsi="Calibri"/>
                <w:color w:val="auto"/>
                <w:sz w:val="14"/>
                <w:szCs w:val="14"/>
              </w:rPr>
              <w:t>- działania animacyjno-doradcze (np. współpraca z beneficjentami)</w:t>
            </w:r>
          </w:p>
          <w:p w14:paraId="79C650AD" w14:textId="77777777" w:rsidR="00F42A2F" w:rsidRPr="00EF6E1A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EF6E1A">
              <w:rPr>
                <w:rFonts w:ascii="Calibri" w:hAnsi="Calibri"/>
                <w:color w:val="auto"/>
                <w:sz w:val="14"/>
                <w:szCs w:val="14"/>
              </w:rPr>
              <w:t xml:space="preserve">- spotkania informacyjne, </w:t>
            </w:r>
          </w:p>
          <w:p w14:paraId="481206F1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EF6E1A">
              <w:rPr>
                <w:rFonts w:ascii="Calibri" w:hAnsi="Calibri"/>
                <w:color w:val="auto"/>
                <w:sz w:val="14"/>
                <w:szCs w:val="14"/>
              </w:rPr>
              <w:t>- szkolenia.</w:t>
            </w:r>
          </w:p>
        </w:tc>
        <w:tc>
          <w:tcPr>
            <w:tcW w:w="144" w:type="pct"/>
          </w:tcPr>
          <w:p w14:paraId="56DCB411" w14:textId="77777777" w:rsidR="00F42A2F" w:rsidRPr="00110F85" w:rsidRDefault="00F42A2F" w:rsidP="004C5FC3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  <w:r w:rsidRPr="00110F85">
              <w:rPr>
                <w:rFonts w:ascii="Calibri" w:hAnsi="Calibri"/>
                <w:strike/>
                <w:color w:val="FF0000"/>
                <w:sz w:val="14"/>
                <w:szCs w:val="14"/>
              </w:rPr>
              <w:t>10</w:t>
            </w:r>
          </w:p>
          <w:p w14:paraId="76A11C65" w14:textId="6BF4CA9D" w:rsidR="00110F85" w:rsidRPr="00110F85" w:rsidRDefault="00110F85" w:rsidP="004C5FC3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  <w:highlight w:val="yellow"/>
              </w:rPr>
            </w:pPr>
            <w:r w:rsidRPr="00110F85">
              <w:rPr>
                <w:rFonts w:ascii="Calibri" w:hAnsi="Calibri"/>
                <w:color w:val="FF0000"/>
                <w:sz w:val="14"/>
                <w:szCs w:val="14"/>
              </w:rPr>
              <w:t>8</w:t>
            </w:r>
          </w:p>
        </w:tc>
        <w:tc>
          <w:tcPr>
            <w:tcW w:w="143" w:type="pct"/>
          </w:tcPr>
          <w:p w14:paraId="10AE3DDA" w14:textId="77777777" w:rsidR="00110F85" w:rsidRPr="00110F85" w:rsidRDefault="00110F85" w:rsidP="00110F85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</w:rPr>
            </w:pPr>
          </w:p>
          <w:p w14:paraId="1DCB4E85" w14:textId="115B6D4B" w:rsidR="00110F85" w:rsidRPr="00110F85" w:rsidRDefault="00F42A2F" w:rsidP="00110F85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  <w:highlight w:val="yellow"/>
              </w:rPr>
            </w:pPr>
            <w:r w:rsidRPr="00110F85">
              <w:rPr>
                <w:rFonts w:ascii="Calibri" w:hAnsi="Calibri"/>
                <w:color w:val="FF0000"/>
                <w:sz w:val="14"/>
                <w:szCs w:val="14"/>
              </w:rPr>
              <w:t>6</w:t>
            </w:r>
          </w:p>
        </w:tc>
        <w:tc>
          <w:tcPr>
            <w:tcW w:w="144" w:type="pct"/>
          </w:tcPr>
          <w:p w14:paraId="7B7C8F0A" w14:textId="77777777" w:rsidR="00F42A2F" w:rsidRPr="00110F85" w:rsidRDefault="00F42A2F" w:rsidP="004C5FC3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  <w:r w:rsidRPr="00110F85">
              <w:rPr>
                <w:rFonts w:ascii="Calibri" w:hAnsi="Calibri"/>
                <w:strike/>
                <w:color w:val="FF0000"/>
                <w:sz w:val="14"/>
                <w:szCs w:val="14"/>
              </w:rPr>
              <w:t>11</w:t>
            </w:r>
          </w:p>
          <w:p w14:paraId="1B901983" w14:textId="748866B2" w:rsidR="00110F85" w:rsidRPr="00110F85" w:rsidRDefault="00110F85" w:rsidP="004C5FC3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  <w:highlight w:val="yellow"/>
              </w:rPr>
            </w:pPr>
            <w:r w:rsidRPr="00110F85">
              <w:rPr>
                <w:rFonts w:ascii="Calibri" w:hAnsi="Calibri"/>
                <w:color w:val="FF0000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2FD8A271" w14:textId="77777777" w:rsidR="00F42A2F" w:rsidRPr="00110F85" w:rsidRDefault="00F42A2F" w:rsidP="004C5FC3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  <w:r w:rsidRPr="00110F85">
              <w:rPr>
                <w:rFonts w:ascii="Calibri" w:hAnsi="Calibri"/>
                <w:strike/>
                <w:color w:val="FF0000"/>
                <w:sz w:val="14"/>
                <w:szCs w:val="14"/>
              </w:rPr>
              <w:t>0</w:t>
            </w:r>
          </w:p>
          <w:p w14:paraId="022F7E3A" w14:textId="24DC928F" w:rsidR="00110F85" w:rsidRPr="00110F85" w:rsidRDefault="00110F85" w:rsidP="004C5FC3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  <w:highlight w:val="yellow"/>
              </w:rPr>
            </w:pPr>
            <w:r w:rsidRPr="00110F85">
              <w:rPr>
                <w:rFonts w:ascii="Calibri" w:hAnsi="Calibri"/>
                <w:color w:val="FF0000"/>
                <w:sz w:val="14"/>
                <w:szCs w:val="14"/>
              </w:rPr>
              <w:t>5</w:t>
            </w:r>
          </w:p>
        </w:tc>
        <w:tc>
          <w:tcPr>
            <w:tcW w:w="143" w:type="pct"/>
          </w:tcPr>
          <w:p w14:paraId="3CEF32B2" w14:textId="77777777" w:rsidR="00F42A2F" w:rsidRPr="00110F85" w:rsidRDefault="00F42A2F" w:rsidP="004C5FC3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  <w:r w:rsidRPr="00110F85">
              <w:rPr>
                <w:rFonts w:ascii="Calibri" w:hAnsi="Calibri"/>
                <w:strike/>
                <w:color w:val="FF0000"/>
                <w:sz w:val="14"/>
                <w:szCs w:val="14"/>
              </w:rPr>
              <w:t>0</w:t>
            </w:r>
          </w:p>
          <w:p w14:paraId="730A1D0E" w14:textId="3F7899BA" w:rsidR="00110F85" w:rsidRPr="00110F85" w:rsidRDefault="00110F85" w:rsidP="004C5FC3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  <w:highlight w:val="yellow"/>
              </w:rPr>
            </w:pPr>
            <w:r w:rsidRPr="00110F85">
              <w:rPr>
                <w:rFonts w:ascii="Calibri" w:hAnsi="Calibri"/>
                <w:color w:val="FF0000"/>
                <w:sz w:val="14"/>
                <w:szCs w:val="14"/>
              </w:rPr>
              <w:t>2</w:t>
            </w:r>
          </w:p>
        </w:tc>
        <w:tc>
          <w:tcPr>
            <w:tcW w:w="144" w:type="pct"/>
          </w:tcPr>
          <w:p w14:paraId="6609A5CF" w14:textId="415019BC" w:rsidR="00F42A2F" w:rsidRPr="00110F85" w:rsidRDefault="00F42A2F" w:rsidP="004C5FC3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  <w:highlight w:val="yellow"/>
              </w:rPr>
            </w:pPr>
            <w:r w:rsidRPr="00110F85">
              <w:rPr>
                <w:rFonts w:ascii="Calibri" w:hAnsi="Calibri"/>
                <w:color w:val="FF0000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00F4A4F4" w14:textId="77777777" w:rsidR="00F42A2F" w:rsidRPr="00110F85" w:rsidRDefault="00F42A2F" w:rsidP="004C5FC3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  <w:r w:rsidRPr="00110F85">
              <w:rPr>
                <w:rFonts w:ascii="Calibri" w:hAnsi="Calibri"/>
                <w:strike/>
                <w:color w:val="FF0000"/>
                <w:sz w:val="14"/>
                <w:szCs w:val="14"/>
              </w:rPr>
              <w:t>27</w:t>
            </w:r>
          </w:p>
          <w:p w14:paraId="59C8A443" w14:textId="4468C5C2" w:rsidR="00110F85" w:rsidRPr="00110F85" w:rsidRDefault="00110F85" w:rsidP="004C5FC3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  <w:highlight w:val="yellow"/>
              </w:rPr>
            </w:pPr>
            <w:r w:rsidRPr="00110F85">
              <w:rPr>
                <w:rFonts w:ascii="Calibri" w:hAnsi="Calibri"/>
                <w:color w:val="FF0000"/>
                <w:sz w:val="14"/>
                <w:szCs w:val="14"/>
              </w:rPr>
              <w:t>22</w:t>
            </w:r>
            <w:bookmarkStart w:id="1" w:name="_GoBack"/>
            <w:bookmarkEnd w:id="1"/>
          </w:p>
        </w:tc>
        <w:tc>
          <w:tcPr>
            <w:tcW w:w="473" w:type="pct"/>
          </w:tcPr>
          <w:p w14:paraId="621D4D91" w14:textId="27D4E4CF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ogłaszanych konkursów.</w:t>
            </w:r>
          </w:p>
        </w:tc>
        <w:tc>
          <w:tcPr>
            <w:tcW w:w="734" w:type="pct"/>
          </w:tcPr>
          <w:p w14:paraId="19358E57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36A27134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10DDAA5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liczba osób korzystająca z doradztwa (wielokrotne naliczanie)</w:t>
            </w:r>
          </w:p>
          <w:p w14:paraId="22DB916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liczba spotkań + listy obecności</w:t>
            </w:r>
          </w:p>
          <w:p w14:paraId="5C663485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57F9C82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24815BD6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25171D" w14:paraId="27B3411B" w14:textId="77777777" w:rsidTr="00F42A2F">
        <w:trPr>
          <w:jc w:val="center"/>
        </w:trPr>
        <w:tc>
          <w:tcPr>
            <w:tcW w:w="689" w:type="pct"/>
          </w:tcPr>
          <w:p w14:paraId="3302043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Badanie satysfakcji wnioskodawców </w:t>
            </w:r>
          </w:p>
        </w:tc>
        <w:tc>
          <w:tcPr>
            <w:tcW w:w="520" w:type="pct"/>
          </w:tcPr>
          <w:p w14:paraId="6F68975B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491" w:type="pct"/>
          </w:tcPr>
          <w:p w14:paraId="1A83750C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wnioskodawcy w ramach poszczególnych zakresów operacji w ramach LSR, beneficjenci, w tym beneficjenci potencjalni,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</w:p>
        </w:tc>
        <w:tc>
          <w:tcPr>
            <w:tcW w:w="1088" w:type="pct"/>
          </w:tcPr>
          <w:p w14:paraId="402E11EB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informacje podsumowujące, raporty, analizy na podstawie ankiety internetowej i zebranych na bieżąco informacji</w:t>
            </w:r>
          </w:p>
        </w:tc>
        <w:tc>
          <w:tcPr>
            <w:tcW w:w="144" w:type="pct"/>
          </w:tcPr>
          <w:p w14:paraId="427245EE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34F181F8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3013DE03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0538E78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731779CA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66A8205C" w14:textId="3B8F031C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02D364CA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5F427808" w14:textId="6BAD8533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</w:t>
            </w:r>
          </w:p>
        </w:tc>
        <w:tc>
          <w:tcPr>
            <w:tcW w:w="734" w:type="pct"/>
          </w:tcPr>
          <w:p w14:paraId="1403A69F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ilość wypełnionych ankiet</w:t>
            </w:r>
          </w:p>
          <w:p w14:paraId="6B1BE1D3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BA174C" w14:paraId="390DA358" w14:textId="77777777" w:rsidTr="00F42A2F">
        <w:trPr>
          <w:jc w:val="center"/>
        </w:trPr>
        <w:tc>
          <w:tcPr>
            <w:tcW w:w="689" w:type="pct"/>
          </w:tcPr>
          <w:p w14:paraId="22D58067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 xml:space="preserve">Warsztaty refleksyjne (badanie satysfakcji wnioskodawców) </w:t>
            </w:r>
          </w:p>
        </w:tc>
        <w:tc>
          <w:tcPr>
            <w:tcW w:w="520" w:type="pct"/>
          </w:tcPr>
          <w:p w14:paraId="73ABAFDA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491" w:type="pct"/>
          </w:tcPr>
          <w:p w14:paraId="1C86467E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 xml:space="preserve">wnioskodawcy w ramach poszczególnych zakresów operacji w ramach LSR, beneficjenci, w tym beneficjenci potencjalni,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</w:p>
        </w:tc>
        <w:tc>
          <w:tcPr>
            <w:tcW w:w="1088" w:type="pct"/>
          </w:tcPr>
          <w:p w14:paraId="664B12D5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>- informacje podsumowujące, raporty, analizy na podstawie ankiet i zebranych na bieżąco informacji</w:t>
            </w:r>
          </w:p>
        </w:tc>
        <w:tc>
          <w:tcPr>
            <w:tcW w:w="144" w:type="pct"/>
          </w:tcPr>
          <w:p w14:paraId="691E6505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4E166362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4BEF7606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3C8FB2B3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6FC753CB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4CE6799F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3AB3657E" w14:textId="05875C55" w:rsidR="00F42A2F" w:rsidRPr="00BE1A39" w:rsidRDefault="009900C4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5</w:t>
            </w:r>
          </w:p>
        </w:tc>
        <w:tc>
          <w:tcPr>
            <w:tcW w:w="473" w:type="pct"/>
          </w:tcPr>
          <w:p w14:paraId="48FC60AD" w14:textId="6CD951B4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</w:t>
            </w:r>
          </w:p>
        </w:tc>
        <w:tc>
          <w:tcPr>
            <w:tcW w:w="734" w:type="pct"/>
          </w:tcPr>
          <w:p w14:paraId="1515A87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7AED7C8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-prezentacja</w:t>
            </w:r>
          </w:p>
          <w:p w14:paraId="03CE4A7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lista obecności</w:t>
            </w:r>
          </w:p>
          <w:p w14:paraId="1C0A81FB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5A29451C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7C4D3596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25171D" w14:paraId="3E9F0B2C" w14:textId="77777777" w:rsidTr="00F42A2F">
        <w:trPr>
          <w:jc w:val="center"/>
        </w:trPr>
        <w:tc>
          <w:tcPr>
            <w:tcW w:w="689" w:type="pct"/>
          </w:tcPr>
          <w:p w14:paraId="5B40375E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Promocja LSR</w:t>
            </w:r>
          </w:p>
        </w:tc>
        <w:tc>
          <w:tcPr>
            <w:tcW w:w="520" w:type="pct"/>
          </w:tcPr>
          <w:p w14:paraId="4998E72A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Odświeżenie informacji nt</w:t>
            </w:r>
            <w:r>
              <w:rPr>
                <w:rFonts w:ascii="Calibri" w:hAnsi="Calibri"/>
                <w:sz w:val="14"/>
                <w:szCs w:val="14"/>
              </w:rPr>
              <w:t>.</w:t>
            </w:r>
            <w:r w:rsidRPr="00DE7609">
              <w:rPr>
                <w:rFonts w:ascii="Calibri" w:hAnsi="Calibri"/>
                <w:sz w:val="14"/>
                <w:szCs w:val="14"/>
              </w:rPr>
              <w:t xml:space="preserve"> zasad funkcjonowania LGD i wdrażania LSR</w:t>
            </w:r>
          </w:p>
        </w:tc>
        <w:tc>
          <w:tcPr>
            <w:tcW w:w="491" w:type="pct"/>
          </w:tcPr>
          <w:p w14:paraId="09E9242E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501DBE18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stoiska LGD na wydarzeniu/ach promocyjnym/</w:t>
            </w:r>
            <w:proofErr w:type="spellStart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ch</w:t>
            </w:r>
            <w:proofErr w:type="spellEnd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,</w:t>
            </w:r>
          </w:p>
          <w:p w14:paraId="20128034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serwis internetowy LGD (strona internetowa),</w:t>
            </w:r>
          </w:p>
          <w:p w14:paraId="00CD0A6F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- artykuły w prasie lokalnej (w tym w biuletynie LGD – kwartalnik), </w:t>
            </w:r>
          </w:p>
          <w:p w14:paraId="5515F8FF" w14:textId="77777777" w:rsidR="00F42A2F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materiały promocyj</w:t>
            </w:r>
            <w:r>
              <w:rPr>
                <w:rFonts w:ascii="Calibri" w:hAnsi="Calibri"/>
                <w:color w:val="auto"/>
                <w:sz w:val="14"/>
                <w:szCs w:val="14"/>
              </w:rPr>
              <w:t>ne przybliżające realizację LSR</w:t>
            </w:r>
          </w:p>
          <w:p w14:paraId="46FE4314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1C18D4">
              <w:rPr>
                <w:rFonts w:ascii="Calibri" w:hAnsi="Calibri"/>
                <w:color w:val="auto"/>
                <w:sz w:val="14"/>
                <w:szCs w:val="14"/>
              </w:rPr>
              <w:t>(np. kalendarze)</w:t>
            </w:r>
          </w:p>
        </w:tc>
        <w:tc>
          <w:tcPr>
            <w:tcW w:w="144" w:type="pct"/>
          </w:tcPr>
          <w:p w14:paraId="23601F8C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39A70A10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5839D73C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3E030751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</w:tcPr>
          <w:p w14:paraId="153C8532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4DCE8FAD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03A42C9E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6</w:t>
            </w:r>
          </w:p>
        </w:tc>
        <w:tc>
          <w:tcPr>
            <w:tcW w:w="473" w:type="pct"/>
          </w:tcPr>
          <w:p w14:paraId="4671A523" w14:textId="7B66E100" w:rsidR="00F42A2F" w:rsidRPr="000C66E2" w:rsidRDefault="00F42A2F" w:rsidP="00F42A2F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Upowszechnienie wiedzy o LGD</w:t>
            </w:r>
          </w:p>
        </w:tc>
        <w:tc>
          <w:tcPr>
            <w:tcW w:w="734" w:type="pct"/>
          </w:tcPr>
          <w:p w14:paraId="10D9097B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714D7E62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44F6797A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25171D" w14:paraId="57C013B9" w14:textId="77777777" w:rsidTr="00B319BD">
        <w:trPr>
          <w:trHeight w:val="1097"/>
          <w:jc w:val="center"/>
        </w:trPr>
        <w:tc>
          <w:tcPr>
            <w:tcW w:w="689" w:type="pct"/>
          </w:tcPr>
          <w:p w14:paraId="767C6641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Informacja nt. zrealizowanych założeń LSR</w:t>
            </w:r>
          </w:p>
        </w:tc>
        <w:tc>
          <w:tcPr>
            <w:tcW w:w="520" w:type="pct"/>
          </w:tcPr>
          <w:p w14:paraId="1D6BD29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Przekazanie informacji o wynikach realizacji założeń LSR</w:t>
            </w:r>
          </w:p>
        </w:tc>
        <w:tc>
          <w:tcPr>
            <w:tcW w:w="491" w:type="pct"/>
          </w:tcPr>
          <w:p w14:paraId="4C79970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wnioskodawcy, partnerzy LGD,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6FA3FB0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serwis internetowy LGD (strona internetowa),</w:t>
            </w:r>
          </w:p>
          <w:p w14:paraId="00E11AD3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materiały informacyjne,</w:t>
            </w:r>
          </w:p>
          <w:p w14:paraId="56CED2D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materiały promocyjne,</w:t>
            </w:r>
          </w:p>
          <w:p w14:paraId="577A5E5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impreza podsumowująca okres programowania</w:t>
            </w:r>
          </w:p>
        </w:tc>
        <w:tc>
          <w:tcPr>
            <w:tcW w:w="144" w:type="pct"/>
          </w:tcPr>
          <w:p w14:paraId="0C8105D2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4CC90C33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57E5E23C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2924EC3E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</w:tcPr>
          <w:p w14:paraId="0887D534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</w:tcPr>
          <w:p w14:paraId="5E0AD4BA" w14:textId="151E5524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</w:tcPr>
          <w:p w14:paraId="05599735" w14:textId="77777777" w:rsidR="00F42A2F" w:rsidRPr="00BE1A39" w:rsidRDefault="00F42A2F" w:rsidP="004C5FC3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5EB2A27E" w14:textId="144B6114" w:rsidR="00F42A2F" w:rsidRPr="000C66E2" w:rsidRDefault="00B319BD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>
              <w:rPr>
                <w:rFonts w:ascii="Calibri" w:hAnsi="Calibri"/>
                <w:color w:val="auto"/>
                <w:sz w:val="14"/>
                <w:szCs w:val="14"/>
              </w:rPr>
              <w:t xml:space="preserve">Uzyskanie informacji zwrotnej nt. zrealizowanych założeń  LSR. </w:t>
            </w:r>
          </w:p>
        </w:tc>
        <w:tc>
          <w:tcPr>
            <w:tcW w:w="734" w:type="pct"/>
          </w:tcPr>
          <w:p w14:paraId="0610971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4581F71F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25F233F5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</w:tbl>
    <w:p w14:paraId="7EC17240" w14:textId="77777777" w:rsidR="00FE49C3" w:rsidRDefault="00FE49C3" w:rsidP="00FE49C3">
      <w:pPr>
        <w:jc w:val="both"/>
        <w:rPr>
          <w:rFonts w:ascii="Calibri" w:hAnsi="Calibri"/>
          <w:i/>
          <w:sz w:val="22"/>
          <w:szCs w:val="22"/>
        </w:rPr>
      </w:pPr>
    </w:p>
    <w:p w14:paraId="1E8F10DC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71868164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46A0D536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32064D1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CC8647E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1EC402F4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60B20190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7F2D0A0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93A3F67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3A9F0B84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02898A2B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71864479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46FDC048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483168BF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0FC67156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501EBF61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62B793D8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  <w:sectPr w:rsidR="00FE49C3" w:rsidSect="00FE49C3">
          <w:pgSz w:w="16840" w:h="11900" w:orient="landscape"/>
          <w:pgMar w:top="720" w:right="720" w:bottom="720" w:left="720" w:header="0" w:footer="408" w:gutter="0"/>
          <w:cols w:space="720"/>
          <w:noEndnote/>
          <w:docGrid w:linePitch="360"/>
        </w:sectPr>
      </w:pPr>
    </w:p>
    <w:p w14:paraId="25137708" w14:textId="2A8C481F" w:rsidR="00804609" w:rsidRPr="00542FC8" w:rsidRDefault="005B56E1" w:rsidP="00B46899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WSKAŹNIKI</w:t>
      </w:r>
    </w:p>
    <w:p w14:paraId="76CA3828" w14:textId="77777777" w:rsidR="00BF7C1D" w:rsidRPr="0025171D" w:rsidRDefault="00BF7C1D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Zakładanymi wskaźnikami realizacji planu komunikacyjnego są:</w:t>
      </w:r>
    </w:p>
    <w:p w14:paraId="46D956F5" w14:textId="77777777" w:rsidR="004B569C" w:rsidRPr="0025171D" w:rsidRDefault="004B569C" w:rsidP="00B46899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t>Wskaźniki realizacji działań (produktowe):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1701"/>
        <w:gridCol w:w="1843"/>
      </w:tblGrid>
      <w:tr w:rsidR="00C835F2" w:rsidRPr="00842B96" w14:paraId="59A4E8B2" w14:textId="77777777" w:rsidTr="009C7F46">
        <w:trPr>
          <w:jc w:val="center"/>
        </w:trPr>
        <w:tc>
          <w:tcPr>
            <w:tcW w:w="4111" w:type="dxa"/>
            <w:shd w:val="clear" w:color="auto" w:fill="F4B083"/>
            <w:vAlign w:val="center"/>
          </w:tcPr>
          <w:p w14:paraId="1AE9DBBC" w14:textId="77777777" w:rsidR="00C835F2" w:rsidRPr="009C7F46" w:rsidRDefault="00C835F2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Wskaźnik</w:t>
            </w:r>
          </w:p>
        </w:tc>
        <w:tc>
          <w:tcPr>
            <w:tcW w:w="1701" w:type="dxa"/>
            <w:shd w:val="clear" w:color="auto" w:fill="F4B083"/>
            <w:vAlign w:val="center"/>
          </w:tcPr>
          <w:p w14:paraId="189F6FE6" w14:textId="77777777" w:rsidR="00C835F2" w:rsidRPr="009C7F46" w:rsidRDefault="00C835F2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Wartość bazowa</w:t>
            </w:r>
          </w:p>
        </w:tc>
        <w:tc>
          <w:tcPr>
            <w:tcW w:w="1843" w:type="dxa"/>
            <w:shd w:val="clear" w:color="auto" w:fill="F4B083"/>
            <w:vAlign w:val="center"/>
          </w:tcPr>
          <w:p w14:paraId="379491AA" w14:textId="77777777" w:rsidR="00C835F2" w:rsidRPr="009C7F46" w:rsidRDefault="00C835F2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Wartość docelowa</w:t>
            </w:r>
          </w:p>
        </w:tc>
      </w:tr>
      <w:tr w:rsidR="004752B0" w:rsidRPr="004752B0" w14:paraId="287AFBE6" w14:textId="77777777" w:rsidTr="009C7F46">
        <w:trPr>
          <w:trHeight w:val="338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267FC883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działań komunikacyjnych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3C06E2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E0D5E9" w14:textId="3C38273D" w:rsidR="00C835F2" w:rsidRPr="00B528EA" w:rsidRDefault="000C66E2" w:rsidP="0097377A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47</w:t>
            </w:r>
          </w:p>
        </w:tc>
      </w:tr>
      <w:tr w:rsidR="004752B0" w:rsidRPr="004752B0" w14:paraId="67BFE323" w14:textId="77777777" w:rsidTr="009C7F46">
        <w:trPr>
          <w:trHeight w:val="286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111E7F7F" w14:textId="77777777" w:rsidR="00C835F2" w:rsidRPr="004752B0" w:rsidRDefault="00C835F2" w:rsidP="00AA7E5D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opublikowanych materiałów prasowych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0DF5EA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9FF67C" w14:textId="0A14E83C" w:rsidR="00C835F2" w:rsidRPr="00B528EA" w:rsidRDefault="000C66E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13</w:t>
            </w:r>
          </w:p>
        </w:tc>
      </w:tr>
      <w:tr w:rsidR="004752B0" w:rsidRPr="004752B0" w14:paraId="05D3C59E" w14:textId="77777777" w:rsidTr="009C7F46">
        <w:trPr>
          <w:trHeight w:val="262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79ABBA" w14:textId="77777777" w:rsidR="00357144" w:rsidRPr="004752B0" w:rsidRDefault="00357144" w:rsidP="00AA7E5D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działań animacyjno - doradczych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BDDBA2" w14:textId="77777777" w:rsidR="00357144" w:rsidRPr="004752B0" w:rsidRDefault="00357144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9FA042" w14:textId="26CA4D6E" w:rsidR="00357144" w:rsidRPr="00B528EA" w:rsidRDefault="00B528EA" w:rsidP="00C11449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27</w:t>
            </w:r>
          </w:p>
        </w:tc>
      </w:tr>
      <w:tr w:rsidR="00C835F2" w:rsidRPr="004752B0" w14:paraId="7E3BC123" w14:textId="77777777" w:rsidTr="009C7F46">
        <w:trPr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2850F65F" w14:textId="77777777" w:rsidR="00C835F2" w:rsidRPr="004752B0" w:rsidRDefault="00C835F2" w:rsidP="00AA7E5D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spotkań informacyjnych - szkoleniowych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508684A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95A730" w14:textId="5D1661B1" w:rsidR="00C835F2" w:rsidRPr="00B528EA" w:rsidRDefault="00B528EA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8</w:t>
            </w:r>
          </w:p>
        </w:tc>
      </w:tr>
    </w:tbl>
    <w:p w14:paraId="556D60B6" w14:textId="77777777" w:rsidR="00240DAA" w:rsidRPr="004752B0" w:rsidRDefault="00240DAA" w:rsidP="00B46899">
      <w:pPr>
        <w:jc w:val="both"/>
        <w:rPr>
          <w:rFonts w:ascii="Calibri" w:hAnsi="Calibri"/>
          <w:b/>
          <w:color w:val="auto"/>
          <w:sz w:val="22"/>
          <w:szCs w:val="22"/>
        </w:rPr>
      </w:pPr>
    </w:p>
    <w:p w14:paraId="60240FD7" w14:textId="77777777" w:rsidR="004B569C" w:rsidRPr="004752B0" w:rsidRDefault="004B569C" w:rsidP="00B46899">
      <w:pPr>
        <w:jc w:val="both"/>
        <w:rPr>
          <w:rFonts w:ascii="Calibri" w:hAnsi="Calibri"/>
          <w:b/>
          <w:color w:val="auto"/>
          <w:sz w:val="22"/>
          <w:szCs w:val="22"/>
        </w:rPr>
      </w:pPr>
      <w:r w:rsidRPr="004752B0">
        <w:rPr>
          <w:rFonts w:ascii="Calibri" w:hAnsi="Calibri"/>
          <w:b/>
          <w:color w:val="auto"/>
          <w:sz w:val="22"/>
          <w:szCs w:val="22"/>
        </w:rPr>
        <w:t>Wskaźniki efektów działań (rezultatu)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1701"/>
        <w:gridCol w:w="1843"/>
      </w:tblGrid>
      <w:tr w:rsidR="004752B0" w:rsidRPr="004752B0" w14:paraId="080632F3" w14:textId="77777777" w:rsidTr="009C7F46">
        <w:trPr>
          <w:jc w:val="center"/>
        </w:trPr>
        <w:tc>
          <w:tcPr>
            <w:tcW w:w="4106" w:type="dxa"/>
            <w:shd w:val="clear" w:color="auto" w:fill="F4B083"/>
            <w:vAlign w:val="center"/>
          </w:tcPr>
          <w:p w14:paraId="62809042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Wskaźnik</w:t>
            </w:r>
          </w:p>
        </w:tc>
        <w:tc>
          <w:tcPr>
            <w:tcW w:w="1701" w:type="dxa"/>
            <w:shd w:val="clear" w:color="auto" w:fill="F4B083"/>
            <w:vAlign w:val="center"/>
          </w:tcPr>
          <w:p w14:paraId="792B160E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Wartość bazowa</w:t>
            </w:r>
          </w:p>
        </w:tc>
        <w:tc>
          <w:tcPr>
            <w:tcW w:w="1843" w:type="dxa"/>
            <w:shd w:val="clear" w:color="auto" w:fill="F4B083"/>
            <w:vAlign w:val="center"/>
          </w:tcPr>
          <w:p w14:paraId="04FA0E60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Wartość docelowa</w:t>
            </w:r>
          </w:p>
        </w:tc>
      </w:tr>
      <w:tr w:rsidR="004752B0" w:rsidRPr="004752B0" w14:paraId="18C3A298" w14:textId="77777777" w:rsidTr="009C7F46">
        <w:trPr>
          <w:jc w:val="center"/>
        </w:trPr>
        <w:tc>
          <w:tcPr>
            <w:tcW w:w="4106" w:type="dxa"/>
            <w:shd w:val="clear" w:color="auto" w:fill="auto"/>
            <w:vAlign w:val="center"/>
          </w:tcPr>
          <w:p w14:paraId="70DD3EFC" w14:textId="77777777" w:rsidR="00804609" w:rsidRPr="004752B0" w:rsidRDefault="00804609" w:rsidP="004B569C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uczestników szkoleń dla beneficjentów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2C637EA" w14:textId="77777777" w:rsidR="00804609" w:rsidRPr="00B528EA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5BFB47" w14:textId="66303812" w:rsidR="00804609" w:rsidRPr="00B528EA" w:rsidRDefault="00B528EA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240</w:t>
            </w:r>
          </w:p>
        </w:tc>
      </w:tr>
      <w:tr w:rsidR="004752B0" w:rsidRPr="004752B0" w14:paraId="2F98B1A9" w14:textId="77777777" w:rsidTr="009C7F46">
        <w:trPr>
          <w:jc w:val="center"/>
        </w:trPr>
        <w:tc>
          <w:tcPr>
            <w:tcW w:w="4106" w:type="dxa"/>
            <w:shd w:val="clear" w:color="auto" w:fill="auto"/>
            <w:vAlign w:val="center"/>
          </w:tcPr>
          <w:p w14:paraId="244165DB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udzielonych konsultacji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ED44B8" w14:textId="77777777" w:rsidR="00804609" w:rsidRPr="00B528EA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722F98" w14:textId="3257A944" w:rsidR="00804609" w:rsidRPr="00B528EA" w:rsidRDefault="00B528EA" w:rsidP="005947EF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240</w:t>
            </w:r>
          </w:p>
        </w:tc>
      </w:tr>
      <w:tr w:rsidR="004752B0" w:rsidRPr="004752B0" w14:paraId="09B66C24" w14:textId="77777777" w:rsidTr="009C7F46">
        <w:trPr>
          <w:jc w:val="center"/>
        </w:trPr>
        <w:tc>
          <w:tcPr>
            <w:tcW w:w="4106" w:type="dxa"/>
            <w:shd w:val="clear" w:color="auto" w:fill="auto"/>
            <w:vAlign w:val="center"/>
          </w:tcPr>
          <w:p w14:paraId="0FE47943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złożonych wniosków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0CC326" w14:textId="77777777" w:rsidR="00804609" w:rsidRPr="00B528EA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3A77168" w14:textId="77D2013C" w:rsidR="00571C55" w:rsidRPr="00B528EA" w:rsidRDefault="00B528EA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135</w:t>
            </w:r>
          </w:p>
        </w:tc>
      </w:tr>
    </w:tbl>
    <w:p w14:paraId="6D91F618" w14:textId="77777777" w:rsidR="00804609" w:rsidRPr="00542FC8" w:rsidRDefault="00804609" w:rsidP="00804609">
      <w:pPr>
        <w:jc w:val="both"/>
        <w:rPr>
          <w:rFonts w:ascii="Calibri" w:hAnsi="Calibri"/>
          <w:i/>
          <w:sz w:val="22"/>
          <w:szCs w:val="22"/>
        </w:rPr>
      </w:pPr>
      <w:r w:rsidRPr="001812A1">
        <w:rPr>
          <w:rFonts w:ascii="Calibri" w:hAnsi="Calibri"/>
          <w:i/>
          <w:sz w:val="22"/>
          <w:szCs w:val="22"/>
        </w:rPr>
        <w:t>BUDŻET</w:t>
      </w:r>
    </w:p>
    <w:p w14:paraId="139AF055" w14:textId="44EA06E8" w:rsidR="00804609" w:rsidRPr="0025171D" w:rsidRDefault="00804609" w:rsidP="0080460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Działania przewidziane w planie komunikacyjnym z uwagi na ich kosztochłonność dzielą się na dział</w:t>
      </w:r>
      <w:r w:rsidR="004B5B99">
        <w:rPr>
          <w:rFonts w:ascii="Calibri" w:hAnsi="Calibri"/>
          <w:sz w:val="22"/>
          <w:szCs w:val="22"/>
        </w:rPr>
        <w:t>ania związane z </w:t>
      </w:r>
      <w:r w:rsidRPr="0025171D">
        <w:rPr>
          <w:rFonts w:ascii="Calibri" w:hAnsi="Calibri"/>
          <w:sz w:val="22"/>
          <w:szCs w:val="22"/>
        </w:rPr>
        <w:t xml:space="preserve">kosztami ich wdrażania oraz działania </w:t>
      </w:r>
      <w:r w:rsidR="00C835F2" w:rsidRPr="0025171D">
        <w:rPr>
          <w:rFonts w:ascii="Calibri" w:hAnsi="Calibri"/>
          <w:sz w:val="22"/>
          <w:szCs w:val="22"/>
        </w:rPr>
        <w:t xml:space="preserve">zrealizowane </w:t>
      </w:r>
      <w:proofErr w:type="spellStart"/>
      <w:r w:rsidR="00C835F2" w:rsidRPr="0025171D">
        <w:rPr>
          <w:rFonts w:ascii="Calibri" w:hAnsi="Calibri"/>
          <w:sz w:val="22"/>
          <w:szCs w:val="22"/>
        </w:rPr>
        <w:t>bezkosztowo</w:t>
      </w:r>
      <w:proofErr w:type="spellEnd"/>
      <w:r w:rsidR="00C835F2" w:rsidRPr="0025171D">
        <w:rPr>
          <w:rFonts w:ascii="Calibri" w:hAnsi="Calibri"/>
          <w:sz w:val="22"/>
          <w:szCs w:val="22"/>
        </w:rPr>
        <w:t>.</w:t>
      </w:r>
    </w:p>
    <w:p w14:paraId="3A02A467" w14:textId="77777777" w:rsidR="00C835F2" w:rsidRPr="0025171D" w:rsidRDefault="00C835F2" w:rsidP="0080460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Do działań nie generujących kosztów (realizują je pracownicy biura i członkowie organów decyzyjnych  w ramach swoich obowiązków) zaliczyć można:</w:t>
      </w:r>
    </w:p>
    <w:p w14:paraId="1269CDC0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notatki prasowe, wypowiedzi dla mediów, patronaty medialne,</w:t>
      </w:r>
    </w:p>
    <w:p w14:paraId="0006F96C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współpraca z </w:t>
      </w:r>
      <w:proofErr w:type="spellStart"/>
      <w:r w:rsidRPr="0025171D">
        <w:rPr>
          <w:rFonts w:ascii="Calibri" w:hAnsi="Calibri"/>
          <w:sz w:val="22"/>
          <w:szCs w:val="22"/>
        </w:rPr>
        <w:t>GOPSami</w:t>
      </w:r>
      <w:proofErr w:type="spellEnd"/>
      <w:r w:rsidRPr="0025171D">
        <w:rPr>
          <w:rFonts w:ascii="Calibri" w:hAnsi="Calibri"/>
          <w:sz w:val="22"/>
          <w:szCs w:val="22"/>
        </w:rPr>
        <w:t>, urzędami gmin, organizacjami przedsiębiorców, szkołami, klubami seniorów w dystrybucji materiałów informacyjnych i organizowaniu spotkań informacyjnych, festynów itp.,</w:t>
      </w:r>
    </w:p>
    <w:p w14:paraId="269B6054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narzędzia bezpośredniej współpracy z beneficjentami (potencjalnymi i rzeczywistymi) – informacje mailowe, korespondencja pocztowa (p</w:t>
      </w:r>
      <w:r w:rsidR="00F06203" w:rsidRPr="0025171D">
        <w:rPr>
          <w:rFonts w:ascii="Calibri" w:hAnsi="Calibri"/>
          <w:sz w:val="22"/>
          <w:szCs w:val="22"/>
        </w:rPr>
        <w:t>oza kosztami wysyłki pocztowej),</w:t>
      </w:r>
    </w:p>
    <w:p w14:paraId="31CB43EB" w14:textId="77777777" w:rsidR="00F06203" w:rsidRPr="0025171D" w:rsidRDefault="00F06203" w:rsidP="00F06203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informacje przekazywane na festynach, wyjazdach,</w:t>
      </w:r>
    </w:p>
    <w:p w14:paraId="5DF967D5" w14:textId="77777777" w:rsidR="00F06203" w:rsidRPr="0025171D" w:rsidRDefault="00F06203" w:rsidP="00F06203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działania animacyjno- doradcze.</w:t>
      </w:r>
    </w:p>
    <w:p w14:paraId="441151F0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</w:p>
    <w:p w14:paraId="67812BD1" w14:textId="6E1D0305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Działania generujące koszty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  <w:gridCol w:w="1637"/>
      </w:tblGrid>
      <w:tr w:rsidR="00B528EA" w:rsidRPr="00EA779E" w14:paraId="428054BF" w14:textId="1288F5A0" w:rsidTr="00EA779E">
        <w:trPr>
          <w:trHeight w:val="352"/>
        </w:trPr>
        <w:tc>
          <w:tcPr>
            <w:tcW w:w="9039" w:type="dxa"/>
            <w:shd w:val="clear" w:color="auto" w:fill="F4B083"/>
            <w:vAlign w:val="center"/>
          </w:tcPr>
          <w:p w14:paraId="427BE7F0" w14:textId="11F21778" w:rsidR="00B528EA" w:rsidRPr="00EA779E" w:rsidRDefault="00B528EA" w:rsidP="001B2BCF">
            <w:pPr>
              <w:rPr>
                <w:rFonts w:ascii="Calibri" w:hAnsi="Calibri"/>
                <w:b/>
                <w:strike/>
                <w:color w:val="auto"/>
                <w:sz w:val="20"/>
                <w:szCs w:val="20"/>
              </w:rPr>
            </w:pPr>
            <w:r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Działanie </w:t>
            </w:r>
          </w:p>
        </w:tc>
        <w:tc>
          <w:tcPr>
            <w:tcW w:w="1637" w:type="dxa"/>
            <w:shd w:val="clear" w:color="auto" w:fill="F4B083"/>
          </w:tcPr>
          <w:p w14:paraId="2B43AE9A" w14:textId="79BD865C" w:rsidR="00B528EA" w:rsidRPr="00EA779E" w:rsidRDefault="00EA779E" w:rsidP="001B2BCF">
            <w:pPr>
              <w:rPr>
                <w:rFonts w:ascii="Calibri" w:hAnsi="Calibri"/>
                <w:b/>
                <w:color w:val="auto"/>
                <w:sz w:val="20"/>
                <w:szCs w:val="20"/>
              </w:rPr>
            </w:pPr>
            <w:r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>Koszt (euro)</w:t>
            </w:r>
          </w:p>
        </w:tc>
      </w:tr>
      <w:tr w:rsidR="00B528EA" w:rsidRPr="00CC628D" w14:paraId="29F7AE92" w14:textId="5E8E1B9E" w:rsidTr="00EA779E">
        <w:trPr>
          <w:trHeight w:val="280"/>
        </w:trPr>
        <w:tc>
          <w:tcPr>
            <w:tcW w:w="9039" w:type="dxa"/>
            <w:shd w:val="clear" w:color="auto" w:fill="auto"/>
          </w:tcPr>
          <w:p w14:paraId="1C4D48AB" w14:textId="3F360E76" w:rsidR="00B528EA" w:rsidRPr="007E135F" w:rsidRDefault="00B528EA" w:rsidP="00357144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Aktualizacja i prowadzenie strony internetowej</w:t>
            </w:r>
          </w:p>
        </w:tc>
        <w:tc>
          <w:tcPr>
            <w:tcW w:w="1637" w:type="dxa"/>
            <w:vAlign w:val="center"/>
          </w:tcPr>
          <w:p w14:paraId="018C2717" w14:textId="1B5E4F96" w:rsidR="00B528EA" w:rsidRDefault="00B528EA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15 000</w:t>
            </w:r>
          </w:p>
          <w:p w14:paraId="0CC655CB" w14:textId="1B009CCD" w:rsidR="00B528EA" w:rsidRPr="007E135F" w:rsidRDefault="00B528EA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</w:tr>
      <w:tr w:rsidR="00B528EA" w:rsidRPr="00CC628D" w14:paraId="0C43841E" w14:textId="2FD5F49C" w:rsidTr="00EA779E">
        <w:tc>
          <w:tcPr>
            <w:tcW w:w="9039" w:type="dxa"/>
            <w:shd w:val="clear" w:color="auto" w:fill="auto"/>
          </w:tcPr>
          <w:p w14:paraId="1023C5BB" w14:textId="78C43CD2" w:rsidR="00B528EA" w:rsidRPr="007E135F" w:rsidRDefault="00B528EA" w:rsidP="002D7EA8">
            <w:pPr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Materiały informacyjne (informatory, dobre praktyki, ulotki, przewodniki, albumy itp. drukowane lub elektroniczne materiały promocyjne przybliżające realizację LSR)</w:t>
            </w:r>
          </w:p>
        </w:tc>
        <w:tc>
          <w:tcPr>
            <w:tcW w:w="1637" w:type="dxa"/>
            <w:vAlign w:val="center"/>
          </w:tcPr>
          <w:p w14:paraId="3E15D06D" w14:textId="4CECF599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10 000</w:t>
            </w:r>
          </w:p>
        </w:tc>
      </w:tr>
      <w:tr w:rsidR="00B528EA" w:rsidRPr="00CC628D" w14:paraId="7F98EEFC" w14:textId="65E9B193" w:rsidTr="00EA779E">
        <w:tc>
          <w:tcPr>
            <w:tcW w:w="9039" w:type="dxa"/>
            <w:shd w:val="clear" w:color="auto" w:fill="auto"/>
          </w:tcPr>
          <w:p w14:paraId="15B639E2" w14:textId="0524F347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Materiały promocyjne (pamiątki, gadżety, kalendarze)</w:t>
            </w:r>
          </w:p>
        </w:tc>
        <w:tc>
          <w:tcPr>
            <w:tcW w:w="1637" w:type="dxa"/>
            <w:vAlign w:val="center"/>
          </w:tcPr>
          <w:p w14:paraId="514E3549" w14:textId="3996D635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10 000</w:t>
            </w:r>
          </w:p>
        </w:tc>
      </w:tr>
      <w:tr w:rsidR="00B528EA" w:rsidRPr="00CC628D" w14:paraId="2C455FD7" w14:textId="405F060A" w:rsidTr="00EA779E">
        <w:tc>
          <w:tcPr>
            <w:tcW w:w="9039" w:type="dxa"/>
            <w:shd w:val="clear" w:color="auto" w:fill="auto"/>
          </w:tcPr>
          <w:p w14:paraId="14904309" w14:textId="5BF7D311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Spotkania informacyjno- konsultacyjne</w:t>
            </w:r>
          </w:p>
        </w:tc>
        <w:tc>
          <w:tcPr>
            <w:tcW w:w="1637" w:type="dxa"/>
            <w:vAlign w:val="center"/>
          </w:tcPr>
          <w:p w14:paraId="18778347" w14:textId="6AA4911C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5 000</w:t>
            </w:r>
          </w:p>
        </w:tc>
      </w:tr>
      <w:tr w:rsidR="00B528EA" w:rsidRPr="00CC628D" w14:paraId="4CAC1B5D" w14:textId="3BF405DF" w:rsidTr="00EA779E">
        <w:tc>
          <w:tcPr>
            <w:tcW w:w="9039" w:type="dxa"/>
            <w:shd w:val="clear" w:color="auto" w:fill="auto"/>
          </w:tcPr>
          <w:p w14:paraId="629A28EF" w14:textId="6BDF72DB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Biuletyn LGD</w:t>
            </w:r>
          </w:p>
        </w:tc>
        <w:tc>
          <w:tcPr>
            <w:tcW w:w="1637" w:type="dxa"/>
            <w:vAlign w:val="center"/>
          </w:tcPr>
          <w:p w14:paraId="1B921601" w14:textId="465FC18D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20 000</w:t>
            </w:r>
          </w:p>
        </w:tc>
      </w:tr>
      <w:tr w:rsidR="00B528EA" w:rsidRPr="00CC628D" w14:paraId="33DF5F19" w14:textId="4E62DD9C" w:rsidTr="00EA779E">
        <w:tc>
          <w:tcPr>
            <w:tcW w:w="9039" w:type="dxa"/>
            <w:shd w:val="clear" w:color="auto" w:fill="auto"/>
          </w:tcPr>
          <w:p w14:paraId="153418D9" w14:textId="75B6801D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Imprezy, wydarzenia promocyjne, stoiska LGD na wydarzeniu/ach promocyjnym/</w:t>
            </w:r>
            <w:proofErr w:type="spellStart"/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ch</w:t>
            </w:r>
            <w:proofErr w:type="spellEnd"/>
          </w:p>
        </w:tc>
        <w:tc>
          <w:tcPr>
            <w:tcW w:w="1637" w:type="dxa"/>
            <w:vAlign w:val="center"/>
          </w:tcPr>
          <w:p w14:paraId="41DC7AD2" w14:textId="62912B04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20 000</w:t>
            </w:r>
          </w:p>
        </w:tc>
      </w:tr>
      <w:tr w:rsidR="00B528EA" w:rsidRPr="00CC628D" w14:paraId="3915DB02" w14:textId="42609943" w:rsidTr="00EA779E">
        <w:tc>
          <w:tcPr>
            <w:tcW w:w="9039" w:type="dxa"/>
            <w:shd w:val="clear" w:color="auto" w:fill="auto"/>
          </w:tcPr>
          <w:p w14:paraId="68D95A99" w14:textId="59E51D0A" w:rsidR="00B528EA" w:rsidRPr="007E135F" w:rsidRDefault="00B528EA" w:rsidP="00C65B7F">
            <w:pPr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Informacje podsumowujące, raporty, analizy</w:t>
            </w:r>
          </w:p>
        </w:tc>
        <w:tc>
          <w:tcPr>
            <w:tcW w:w="1637" w:type="dxa"/>
            <w:vAlign w:val="center"/>
          </w:tcPr>
          <w:p w14:paraId="0EE48A6A" w14:textId="762C2EC3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5 000</w:t>
            </w:r>
          </w:p>
        </w:tc>
      </w:tr>
      <w:tr w:rsidR="00B528EA" w:rsidRPr="00D21DFC" w14:paraId="2D5FAAF0" w14:textId="709ECDA3" w:rsidTr="00EA779E">
        <w:tc>
          <w:tcPr>
            <w:tcW w:w="9039" w:type="dxa"/>
            <w:shd w:val="clear" w:color="auto" w:fill="auto"/>
          </w:tcPr>
          <w:p w14:paraId="3A5FE4A0" w14:textId="3A93C3D6" w:rsidR="00B528EA" w:rsidRPr="007E135F" w:rsidRDefault="00B528EA" w:rsidP="00C65B7F">
            <w:pPr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Warsztaty refleksyjne</w:t>
            </w:r>
          </w:p>
        </w:tc>
        <w:tc>
          <w:tcPr>
            <w:tcW w:w="1637" w:type="dxa"/>
            <w:vAlign w:val="center"/>
          </w:tcPr>
          <w:p w14:paraId="1743CAD9" w14:textId="180AE7C7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5 000</w:t>
            </w:r>
          </w:p>
        </w:tc>
      </w:tr>
      <w:tr w:rsidR="00B528EA" w:rsidRPr="00CC628D" w14:paraId="778F779A" w14:textId="1EC99836" w:rsidTr="00EA779E">
        <w:trPr>
          <w:trHeight w:val="325"/>
        </w:trPr>
        <w:tc>
          <w:tcPr>
            <w:tcW w:w="9039" w:type="dxa"/>
            <w:shd w:val="clear" w:color="auto" w:fill="D9D9D9"/>
            <w:vAlign w:val="center"/>
          </w:tcPr>
          <w:p w14:paraId="4A2D72A8" w14:textId="10FB06C8" w:rsidR="00B528EA" w:rsidRPr="007E135F" w:rsidRDefault="00B528EA" w:rsidP="00B528EA">
            <w:pPr>
              <w:tabs>
                <w:tab w:val="left" w:pos="1215"/>
              </w:tabs>
              <w:rPr>
                <w:rFonts w:ascii="Calibri" w:hAnsi="Calibri"/>
                <w:color w:val="auto"/>
                <w:sz w:val="20"/>
                <w:szCs w:val="20"/>
                <w:highlight w:val="yellow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 xml:space="preserve">RAZEM planowany budżet  </w:t>
            </w:r>
          </w:p>
        </w:tc>
        <w:tc>
          <w:tcPr>
            <w:tcW w:w="1637" w:type="dxa"/>
            <w:shd w:val="clear" w:color="auto" w:fill="D9D9D9"/>
            <w:vAlign w:val="center"/>
          </w:tcPr>
          <w:p w14:paraId="36E11DFE" w14:textId="19FBA909" w:rsidR="00B528EA" w:rsidRPr="007E135F" w:rsidRDefault="00EA779E" w:rsidP="00EA779E">
            <w:pPr>
              <w:tabs>
                <w:tab w:val="left" w:pos="1215"/>
              </w:tabs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>90</w:t>
            </w:r>
            <w:r w:rsidR="00B528EA"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auto"/>
                <w:sz w:val="20"/>
                <w:szCs w:val="20"/>
              </w:rPr>
              <w:t>000</w:t>
            </w:r>
            <w:r w:rsidR="00B528EA" w:rsidRPr="007E135F">
              <w:rPr>
                <w:rFonts w:ascii="Calibri" w:hAnsi="Calibri"/>
                <w:b/>
                <w:color w:val="auto"/>
                <w:sz w:val="20"/>
                <w:szCs w:val="20"/>
              </w:rPr>
              <w:t>,00 EUR</w:t>
            </w:r>
          </w:p>
        </w:tc>
      </w:tr>
    </w:tbl>
    <w:p w14:paraId="55EC3B24" w14:textId="77777777" w:rsidR="00F06203" w:rsidRPr="0025171D" w:rsidRDefault="00F06203" w:rsidP="00C835F2">
      <w:pPr>
        <w:jc w:val="both"/>
        <w:rPr>
          <w:rFonts w:ascii="Calibri" w:hAnsi="Calibri"/>
          <w:sz w:val="22"/>
          <w:szCs w:val="22"/>
        </w:rPr>
      </w:pPr>
    </w:p>
    <w:p w14:paraId="62A5B901" w14:textId="77777777" w:rsidR="00B46899" w:rsidRPr="00542FC8" w:rsidRDefault="005B56E1" w:rsidP="00B46899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ANALIZA EFEKTYWNOŚCI ZASTOSOWANYCH DZIAŁAŃ KOMUNIKACYJNYCH I ŚRODKÓW PRZEKAZU</w:t>
      </w:r>
    </w:p>
    <w:p w14:paraId="0AB74EE8" w14:textId="0438B4D6" w:rsidR="00B46899" w:rsidRPr="0025171D" w:rsidRDefault="009A5DD7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Proces </w:t>
      </w:r>
      <w:r w:rsidR="00B46899" w:rsidRPr="0025171D">
        <w:rPr>
          <w:rFonts w:ascii="Calibri" w:hAnsi="Calibri"/>
          <w:sz w:val="22"/>
          <w:szCs w:val="22"/>
        </w:rPr>
        <w:t xml:space="preserve">wdrażanie </w:t>
      </w:r>
      <w:r w:rsidR="002814C1" w:rsidRPr="0025171D">
        <w:rPr>
          <w:rFonts w:ascii="Calibri" w:hAnsi="Calibri"/>
          <w:sz w:val="22"/>
          <w:szCs w:val="22"/>
        </w:rPr>
        <w:t xml:space="preserve">Planu komunikacji </w:t>
      </w:r>
      <w:r w:rsidR="00B46899" w:rsidRPr="0025171D">
        <w:rPr>
          <w:rFonts w:ascii="Calibri" w:hAnsi="Calibri"/>
          <w:sz w:val="22"/>
          <w:szCs w:val="22"/>
        </w:rPr>
        <w:t xml:space="preserve">LSR </w:t>
      </w:r>
      <w:r w:rsidRPr="0025171D">
        <w:rPr>
          <w:rFonts w:ascii="Calibri" w:hAnsi="Calibri"/>
          <w:sz w:val="22"/>
          <w:szCs w:val="22"/>
        </w:rPr>
        <w:t xml:space="preserve">wiąże się z koniecznością ciągłego monitorowania skuteczności przewidzianych działań. </w:t>
      </w:r>
      <w:r w:rsidR="00B46899" w:rsidRPr="0025171D">
        <w:rPr>
          <w:rFonts w:ascii="Calibri" w:hAnsi="Calibri"/>
          <w:sz w:val="22"/>
          <w:szCs w:val="22"/>
        </w:rPr>
        <w:t>W związku z tym</w:t>
      </w:r>
      <w:r w:rsidRPr="0025171D">
        <w:rPr>
          <w:rFonts w:ascii="Calibri" w:hAnsi="Calibri"/>
          <w:sz w:val="22"/>
          <w:szCs w:val="22"/>
        </w:rPr>
        <w:t xml:space="preserve"> na stronie LGD </w:t>
      </w:r>
      <w:r w:rsidR="00B46899" w:rsidRPr="0025171D">
        <w:rPr>
          <w:rFonts w:ascii="Calibri" w:hAnsi="Calibri"/>
          <w:sz w:val="22"/>
          <w:szCs w:val="22"/>
        </w:rPr>
        <w:t>publikowa</w:t>
      </w:r>
      <w:r w:rsidRPr="0025171D">
        <w:rPr>
          <w:rFonts w:ascii="Calibri" w:hAnsi="Calibri"/>
          <w:sz w:val="22"/>
          <w:szCs w:val="22"/>
        </w:rPr>
        <w:t xml:space="preserve">ne będą </w:t>
      </w:r>
      <w:r w:rsidR="007934FB">
        <w:rPr>
          <w:rFonts w:ascii="Calibri" w:hAnsi="Calibri"/>
          <w:sz w:val="22"/>
          <w:szCs w:val="22"/>
        </w:rPr>
        <w:t>informacje w formie zestawień</w:t>
      </w:r>
      <w:r w:rsidRPr="0025171D">
        <w:rPr>
          <w:rFonts w:ascii="Calibri" w:hAnsi="Calibri"/>
          <w:sz w:val="22"/>
          <w:szCs w:val="22"/>
        </w:rPr>
        <w:t>, zawierające o</w:t>
      </w:r>
      <w:r w:rsidR="00B46899" w:rsidRPr="0025171D">
        <w:rPr>
          <w:rFonts w:ascii="Calibri" w:hAnsi="Calibri"/>
          <w:sz w:val="22"/>
          <w:szCs w:val="22"/>
        </w:rPr>
        <w:t>cen</w:t>
      </w:r>
      <w:r w:rsidRPr="0025171D">
        <w:rPr>
          <w:rFonts w:ascii="Calibri" w:hAnsi="Calibri"/>
          <w:sz w:val="22"/>
          <w:szCs w:val="22"/>
        </w:rPr>
        <w:t>ę</w:t>
      </w:r>
      <w:r w:rsidR="00B46899" w:rsidRPr="0025171D">
        <w:rPr>
          <w:rFonts w:ascii="Calibri" w:hAnsi="Calibri"/>
          <w:sz w:val="22"/>
          <w:szCs w:val="22"/>
        </w:rPr>
        <w:t xml:space="preserve"> realizacji poszczególnych działań</w:t>
      </w:r>
      <w:r w:rsidR="002814C1" w:rsidRPr="0025171D">
        <w:rPr>
          <w:rFonts w:ascii="Calibri" w:hAnsi="Calibri"/>
          <w:sz w:val="22"/>
          <w:szCs w:val="22"/>
        </w:rPr>
        <w:t>.</w:t>
      </w:r>
      <w:r w:rsidR="00B46899" w:rsidRPr="0025171D">
        <w:rPr>
          <w:rFonts w:ascii="Calibri" w:hAnsi="Calibri"/>
          <w:sz w:val="22"/>
          <w:szCs w:val="22"/>
        </w:rPr>
        <w:t xml:space="preserve"> </w:t>
      </w:r>
      <w:r w:rsidR="002814C1" w:rsidRPr="0025171D">
        <w:rPr>
          <w:rFonts w:ascii="Calibri" w:hAnsi="Calibri"/>
          <w:sz w:val="22"/>
          <w:szCs w:val="22"/>
        </w:rPr>
        <w:t>Ocena opierać się będzie o ocenę osiągnięcia założonych rezultatów</w:t>
      </w:r>
      <w:r w:rsidR="00B46899" w:rsidRPr="0025171D">
        <w:rPr>
          <w:rFonts w:ascii="Calibri" w:hAnsi="Calibri"/>
          <w:sz w:val="22"/>
          <w:szCs w:val="22"/>
        </w:rPr>
        <w:t xml:space="preserve">. Ocena realizacji Planu opierać będzie się na ocenie poszczególnych działań realizowanych w ramach Planu, </w:t>
      </w:r>
      <w:r w:rsidR="00FE49C3">
        <w:rPr>
          <w:rFonts w:ascii="Calibri" w:hAnsi="Calibri"/>
          <w:sz w:val="22"/>
          <w:szCs w:val="22"/>
        </w:rPr>
        <w:t xml:space="preserve">dokonywanych </w:t>
      </w:r>
      <w:r w:rsidR="00B46899" w:rsidRPr="0025171D">
        <w:rPr>
          <w:rFonts w:ascii="Calibri" w:hAnsi="Calibri"/>
          <w:sz w:val="22"/>
          <w:szCs w:val="22"/>
        </w:rPr>
        <w:t>n</w:t>
      </w:r>
      <w:r w:rsidR="00FE49C3">
        <w:rPr>
          <w:rFonts w:ascii="Calibri" w:hAnsi="Calibri"/>
          <w:sz w:val="22"/>
          <w:szCs w:val="22"/>
        </w:rPr>
        <w:t>p</w:t>
      </w:r>
      <w:r w:rsidR="00B46899" w:rsidRPr="0025171D">
        <w:rPr>
          <w:rFonts w:ascii="Calibri" w:hAnsi="Calibri"/>
          <w:sz w:val="22"/>
          <w:szCs w:val="22"/>
        </w:rPr>
        <w:t xml:space="preserve">. za pomocą </w:t>
      </w:r>
      <w:proofErr w:type="spellStart"/>
      <w:r w:rsidR="00B46899" w:rsidRPr="0025171D">
        <w:rPr>
          <w:rFonts w:ascii="Calibri" w:hAnsi="Calibri"/>
          <w:sz w:val="22"/>
          <w:szCs w:val="22"/>
        </w:rPr>
        <w:t>pre-testingu</w:t>
      </w:r>
      <w:proofErr w:type="spellEnd"/>
      <w:r w:rsidR="00B46899" w:rsidRPr="0025171D">
        <w:rPr>
          <w:rFonts w:ascii="Calibri" w:hAnsi="Calibri"/>
          <w:sz w:val="22"/>
          <w:szCs w:val="22"/>
        </w:rPr>
        <w:t>, badań ilościowych CATI.</w:t>
      </w:r>
    </w:p>
    <w:p w14:paraId="355AD134" w14:textId="77777777" w:rsidR="003F649C" w:rsidRPr="0025171D" w:rsidRDefault="003F649C" w:rsidP="00B46899">
      <w:pPr>
        <w:jc w:val="both"/>
        <w:rPr>
          <w:rFonts w:ascii="Calibri" w:hAnsi="Calibri"/>
          <w:sz w:val="22"/>
          <w:szCs w:val="22"/>
        </w:rPr>
      </w:pPr>
    </w:p>
    <w:p w14:paraId="78189732" w14:textId="77777777" w:rsidR="00AC08FA" w:rsidRPr="00557E9B" w:rsidRDefault="005B56E1" w:rsidP="00B46899">
      <w:pPr>
        <w:jc w:val="both"/>
        <w:rPr>
          <w:rFonts w:ascii="Calibri" w:hAnsi="Calibri"/>
          <w:i/>
          <w:sz w:val="22"/>
          <w:szCs w:val="22"/>
        </w:rPr>
      </w:pPr>
      <w:r w:rsidRPr="00557E9B">
        <w:rPr>
          <w:rFonts w:ascii="Calibri" w:eastAsia="Times New Roman" w:hAnsi="Calibri" w:cs="Times New Roman"/>
          <w:i/>
          <w:sz w:val="22"/>
          <w:szCs w:val="22"/>
        </w:rPr>
        <w:t>DZIAŁANIA, KTÓRE PODEJMOWANE ZOSTANĄ W PRZYPADKACH PROBLEMÓW Z REALIZACJĄ LSR</w:t>
      </w:r>
      <w:r w:rsidRPr="00557E9B">
        <w:rPr>
          <w:rFonts w:ascii="Calibri" w:hAnsi="Calibri"/>
          <w:i/>
          <w:sz w:val="22"/>
          <w:szCs w:val="22"/>
        </w:rPr>
        <w:t xml:space="preserve"> </w:t>
      </w:r>
    </w:p>
    <w:p w14:paraId="626D5B2A" w14:textId="77777777" w:rsidR="00AC08FA" w:rsidRPr="0025171D" w:rsidRDefault="00AC08FA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Plan komunikacji zakłada, oprócz przekazywania informacji o szeroko pojętych funduszach unijnych,  działania mające przybliżyć beneficjentom szeroki i skomplikowany materiał, jakim jest problematyka wdrażania i realizacji założeń LSR. Przekazanie tych informacji w sposób przystępny, jasny i przede wszystkim zawierające wszystki</w:t>
      </w:r>
      <w:r w:rsidR="00E95065" w:rsidRPr="0025171D">
        <w:rPr>
          <w:rFonts w:ascii="Calibri" w:hAnsi="Calibri"/>
          <w:sz w:val="22"/>
          <w:szCs w:val="22"/>
        </w:rPr>
        <w:t>e</w:t>
      </w:r>
      <w:r w:rsidRPr="0025171D">
        <w:rPr>
          <w:rFonts w:ascii="Calibri" w:hAnsi="Calibri"/>
          <w:sz w:val="22"/>
          <w:szCs w:val="22"/>
        </w:rPr>
        <w:t xml:space="preserve"> niezbędne informacje dotyczące możliwości otrzymania wsparcia jest priorytetem </w:t>
      </w:r>
    </w:p>
    <w:p w14:paraId="184F39CB" w14:textId="7C57DB9C" w:rsidR="003F649C" w:rsidRPr="0025171D" w:rsidRDefault="00B46899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W planie komunikacji przewidziane są działania mające na celu pozyskanie in</w:t>
      </w:r>
      <w:r w:rsidR="00D51A05">
        <w:rPr>
          <w:rFonts w:ascii="Calibri" w:hAnsi="Calibri"/>
          <w:sz w:val="22"/>
          <w:szCs w:val="22"/>
        </w:rPr>
        <w:t>formacji o funkcjonowaniu LGD i </w:t>
      </w:r>
      <w:r w:rsidRPr="0025171D">
        <w:rPr>
          <w:rFonts w:ascii="Calibri" w:hAnsi="Calibri"/>
          <w:sz w:val="22"/>
          <w:szCs w:val="22"/>
        </w:rPr>
        <w:t xml:space="preserve">realizacji LSR. Dane będą zbierane w formie </w:t>
      </w:r>
      <w:r w:rsidR="00BF7C1D" w:rsidRPr="0025171D">
        <w:rPr>
          <w:rFonts w:ascii="Calibri" w:hAnsi="Calibri"/>
          <w:sz w:val="22"/>
          <w:szCs w:val="22"/>
        </w:rPr>
        <w:t>informacji zwrotnej nt. oceny funkcjonowania LSR oraz  jakości pomocy świadczonej przez LGD (pod kątem konieczności przeprowadzenia ewentualnych korekt)</w:t>
      </w:r>
      <w:r w:rsidRPr="0025171D">
        <w:rPr>
          <w:rFonts w:ascii="Calibri" w:hAnsi="Calibri"/>
          <w:sz w:val="22"/>
          <w:szCs w:val="22"/>
        </w:rPr>
        <w:t xml:space="preserve">. </w:t>
      </w:r>
      <w:r w:rsidR="003F649C" w:rsidRPr="0025171D">
        <w:rPr>
          <w:rFonts w:ascii="Calibri" w:hAnsi="Calibri"/>
          <w:sz w:val="22"/>
          <w:szCs w:val="22"/>
        </w:rPr>
        <w:t>Tak zebrane informacje będą przekładan</w:t>
      </w:r>
      <w:r w:rsidR="00E95065" w:rsidRPr="0025171D">
        <w:rPr>
          <w:rFonts w:ascii="Calibri" w:hAnsi="Calibri"/>
          <w:sz w:val="22"/>
          <w:szCs w:val="22"/>
        </w:rPr>
        <w:t>e</w:t>
      </w:r>
      <w:r w:rsidR="003F649C" w:rsidRPr="0025171D">
        <w:rPr>
          <w:rFonts w:ascii="Calibri" w:hAnsi="Calibri"/>
          <w:sz w:val="22"/>
          <w:szCs w:val="22"/>
        </w:rPr>
        <w:t xml:space="preserve"> na formę raportu. Analiza ta zostanie przeprowadzona na podstawie ankiety internetowej i</w:t>
      </w:r>
      <w:r w:rsidR="00D51A05">
        <w:rPr>
          <w:rFonts w:ascii="Calibri" w:hAnsi="Calibri"/>
          <w:sz w:val="22"/>
          <w:szCs w:val="22"/>
        </w:rPr>
        <w:t> </w:t>
      </w:r>
      <w:r w:rsidR="003F649C" w:rsidRPr="0025171D">
        <w:rPr>
          <w:rFonts w:ascii="Calibri" w:hAnsi="Calibri"/>
          <w:sz w:val="22"/>
          <w:szCs w:val="22"/>
        </w:rPr>
        <w:t>zebranych na bieżąco informacji. W związku z możliwością otwartego, niedyskryminującego i szybkiego przekazywania informacji na linii interesariusze, mieszkańcy – organy LGD (dzięki organizowanym spotkaniom,  ankietyzacji, dostępności pracowników biura, wyznaczonym terminom przyjmowania interesariuszy) problemy, sugestie i wnioski będą mogły w prosty i szybki sposób dotrzeć do organów LGD. Po</w:t>
      </w:r>
      <w:r w:rsidR="00D51A05">
        <w:rPr>
          <w:rFonts w:ascii="Calibri" w:hAnsi="Calibri"/>
          <w:sz w:val="22"/>
          <w:szCs w:val="22"/>
        </w:rPr>
        <w:t>ddane one zostaną weryfikacji i </w:t>
      </w:r>
      <w:r w:rsidR="003F649C" w:rsidRPr="0025171D">
        <w:rPr>
          <w:rFonts w:ascii="Calibri" w:hAnsi="Calibri"/>
          <w:sz w:val="22"/>
          <w:szCs w:val="22"/>
        </w:rPr>
        <w:t>zaproponowane zostaną środki zaradcze. P</w:t>
      </w:r>
      <w:r w:rsidRPr="0025171D">
        <w:rPr>
          <w:rFonts w:ascii="Calibri" w:hAnsi="Calibri"/>
          <w:sz w:val="22"/>
          <w:szCs w:val="22"/>
        </w:rPr>
        <w:t xml:space="preserve">ozyskane w ten sposób informacje zostaną wykorzystane do aktualizacji </w:t>
      </w:r>
      <w:r w:rsidR="00E95065" w:rsidRPr="0025171D">
        <w:rPr>
          <w:rFonts w:ascii="Calibri" w:hAnsi="Calibri"/>
          <w:sz w:val="22"/>
          <w:szCs w:val="22"/>
        </w:rPr>
        <w:t xml:space="preserve">Planu komunikacji i szerzej </w:t>
      </w:r>
      <w:r w:rsidRPr="0025171D">
        <w:rPr>
          <w:rFonts w:ascii="Calibri" w:hAnsi="Calibri"/>
          <w:sz w:val="22"/>
          <w:szCs w:val="22"/>
        </w:rPr>
        <w:t xml:space="preserve">LSR, procedur oraz ewentualnej zmiany funkcjonowania poszczególnych organów LGD czy biura. </w:t>
      </w:r>
    </w:p>
    <w:p w14:paraId="3268EAED" w14:textId="77777777" w:rsidR="00E95065" w:rsidRPr="0025171D" w:rsidRDefault="00E95065" w:rsidP="00B46899">
      <w:pPr>
        <w:jc w:val="both"/>
        <w:rPr>
          <w:rFonts w:ascii="Calibri" w:hAnsi="Calibri"/>
          <w:sz w:val="22"/>
          <w:szCs w:val="22"/>
        </w:rPr>
      </w:pPr>
    </w:p>
    <w:p w14:paraId="7E095931" w14:textId="77777777" w:rsidR="00B46899" w:rsidRPr="0025171D" w:rsidRDefault="00B46899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W sytuacji zaistnienia problemów z wdrażaniem LSR, a także potencjalnego pojawienia się sytuacji niesatysfakcjonującej akceptacji społecznej wdrożone zostaną następujące środki zaradcze:</w:t>
      </w:r>
    </w:p>
    <w:p w14:paraId="3653D627" w14:textId="77777777" w:rsidR="00CB755E" w:rsidRPr="0025171D" w:rsidRDefault="00CB755E" w:rsidP="00B46899">
      <w:pPr>
        <w:jc w:val="both"/>
        <w:rPr>
          <w:rFonts w:ascii="Calibri" w:hAnsi="Calibri"/>
          <w:sz w:val="22"/>
          <w:szCs w:val="22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6379"/>
      </w:tblGrid>
      <w:tr w:rsidR="003F649C" w:rsidRPr="00842B96" w14:paraId="1FAA809D" w14:textId="77777777" w:rsidTr="001B2BCF">
        <w:trPr>
          <w:trHeight w:val="427"/>
        </w:trPr>
        <w:tc>
          <w:tcPr>
            <w:tcW w:w="4106" w:type="dxa"/>
            <w:shd w:val="clear" w:color="auto" w:fill="F4B083"/>
            <w:vAlign w:val="center"/>
          </w:tcPr>
          <w:p w14:paraId="494B690A" w14:textId="77777777" w:rsidR="003F649C" w:rsidRPr="009C7F46" w:rsidRDefault="00E95065" w:rsidP="001B2BCF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Możliwe zagrożenie</w:t>
            </w:r>
          </w:p>
        </w:tc>
        <w:tc>
          <w:tcPr>
            <w:tcW w:w="6379" w:type="dxa"/>
            <w:shd w:val="clear" w:color="auto" w:fill="F4B083"/>
            <w:vAlign w:val="center"/>
          </w:tcPr>
          <w:p w14:paraId="6D097A6C" w14:textId="77777777" w:rsidR="003F649C" w:rsidRPr="009C7F46" w:rsidRDefault="003F649C" w:rsidP="001B2BCF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ab/>
              <w:t>Środki zaradcze</w:t>
            </w:r>
          </w:p>
        </w:tc>
      </w:tr>
      <w:tr w:rsidR="003F649C" w:rsidRPr="00842B96" w14:paraId="31B889D2" w14:textId="77777777" w:rsidTr="009C7F46">
        <w:trPr>
          <w:trHeight w:val="1052"/>
        </w:trPr>
        <w:tc>
          <w:tcPr>
            <w:tcW w:w="4106" w:type="dxa"/>
          </w:tcPr>
          <w:p w14:paraId="6B14D8C8" w14:textId="77777777" w:rsidR="003F649C" w:rsidRPr="009C7F46" w:rsidRDefault="00E95065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Niskie poparcie społeczne dla działań LGD </w:t>
            </w:r>
          </w:p>
        </w:tc>
        <w:tc>
          <w:tcPr>
            <w:tcW w:w="6379" w:type="dxa"/>
          </w:tcPr>
          <w:p w14:paraId="19CD5104" w14:textId="77777777" w:rsidR="00E95065" w:rsidRPr="009C7F46" w:rsidRDefault="003F649C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Wprowadzenie </w:t>
            </w:r>
            <w:r w:rsidR="00E95065" w:rsidRPr="009C7F46">
              <w:rPr>
                <w:rFonts w:ascii="Calibri" w:hAnsi="Calibri"/>
                <w:sz w:val="20"/>
                <w:szCs w:val="20"/>
              </w:rPr>
              <w:t>jasnych zasad informowania o działalności LGD,</w:t>
            </w:r>
          </w:p>
          <w:p w14:paraId="74A9D0B4" w14:textId="77777777" w:rsidR="003F649C" w:rsidRPr="009C7F46" w:rsidRDefault="00E95065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Upublicznianie informacji o realizacji założeń LSR przez LGD (aktualizowana strona internetowa, zestaw działań promocyjnych, spotkania informacyjne i konsultacyjne, możliwości zgłaszania uwag i upublicznianie wyników ich analizy, przeprowadzanie badań akceptacji działań LGD </w:t>
            </w:r>
          </w:p>
        </w:tc>
      </w:tr>
      <w:tr w:rsidR="003F649C" w:rsidRPr="00842B96" w14:paraId="50D3F24E" w14:textId="77777777" w:rsidTr="009C7F46">
        <w:trPr>
          <w:trHeight w:val="81"/>
        </w:trPr>
        <w:tc>
          <w:tcPr>
            <w:tcW w:w="4106" w:type="dxa"/>
          </w:tcPr>
          <w:p w14:paraId="0F8BFDA8" w14:textId="77777777" w:rsidR="003F649C" w:rsidRPr="009C7F46" w:rsidRDefault="003F649C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Brak zaufania do instytucji zajmującej się Funduszami i przekonanie o ich niedostępności</w:t>
            </w:r>
          </w:p>
        </w:tc>
        <w:tc>
          <w:tcPr>
            <w:tcW w:w="6379" w:type="dxa"/>
          </w:tcPr>
          <w:p w14:paraId="088ECAA2" w14:textId="1908BAA1" w:rsidR="003F649C" w:rsidRPr="009C7F46" w:rsidRDefault="003F649C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Bezpośrednie kontakty mieszkańców z</w:t>
            </w:r>
            <w:r w:rsidRPr="009C7F46">
              <w:rPr>
                <w:rFonts w:ascii="Calibri" w:hAnsi="Calibri"/>
                <w:sz w:val="20"/>
                <w:szCs w:val="20"/>
              </w:rPr>
              <w:tab/>
            </w:r>
            <w:r w:rsidR="00FE49C3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9C7F46">
              <w:rPr>
                <w:rFonts w:ascii="Calibri" w:hAnsi="Calibri"/>
                <w:sz w:val="20"/>
                <w:szCs w:val="20"/>
              </w:rPr>
              <w:t>przedstawicielami instytucji odpowiedzialnych za LSR</w:t>
            </w:r>
          </w:p>
          <w:p w14:paraId="69006FF5" w14:textId="77777777" w:rsidR="003F649C" w:rsidRPr="009C7F46" w:rsidRDefault="003F649C" w:rsidP="00057504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Szkolenia dla beneficjentów</w:t>
            </w:r>
          </w:p>
        </w:tc>
      </w:tr>
      <w:tr w:rsidR="003F649C" w:rsidRPr="00842B96" w14:paraId="04455801" w14:textId="77777777" w:rsidTr="009C7F46">
        <w:tc>
          <w:tcPr>
            <w:tcW w:w="4106" w:type="dxa"/>
          </w:tcPr>
          <w:p w14:paraId="6E036E2E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Wykorzystywanie kwestii funduszy do celów politycznych</w:t>
            </w:r>
            <w:r w:rsidRPr="009C7F46">
              <w:rPr>
                <w:rFonts w:ascii="Calibri" w:hAnsi="Calibri"/>
                <w:sz w:val="20"/>
                <w:szCs w:val="20"/>
              </w:rPr>
              <w:tab/>
            </w:r>
          </w:p>
        </w:tc>
        <w:tc>
          <w:tcPr>
            <w:tcW w:w="6379" w:type="dxa"/>
          </w:tcPr>
          <w:p w14:paraId="14A6BE5E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Wzajemna kontrola instytucji i gmin zaangażowanych w LSR</w:t>
            </w:r>
          </w:p>
          <w:p w14:paraId="5BE1E61A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3F649C" w:rsidRPr="00842B96" w14:paraId="06B49306" w14:textId="77777777" w:rsidTr="009C7F46">
        <w:trPr>
          <w:trHeight w:val="961"/>
        </w:trPr>
        <w:tc>
          <w:tcPr>
            <w:tcW w:w="4106" w:type="dxa"/>
          </w:tcPr>
          <w:p w14:paraId="734DC8B2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Brak zrozumienia przekazu przez mieszkańców beneficjentów i potencjalnych beneficjentów</w:t>
            </w:r>
            <w:r w:rsidRPr="009C7F46">
              <w:rPr>
                <w:rFonts w:ascii="Calibri" w:hAnsi="Calibri"/>
                <w:sz w:val="20"/>
                <w:szCs w:val="20"/>
              </w:rPr>
              <w:tab/>
            </w:r>
          </w:p>
        </w:tc>
        <w:tc>
          <w:tcPr>
            <w:tcW w:w="6379" w:type="dxa"/>
          </w:tcPr>
          <w:p w14:paraId="0A19468F" w14:textId="77777777" w:rsidR="003F649C" w:rsidRPr="009C7F46" w:rsidRDefault="003F649C" w:rsidP="00057504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Formułowanie komunikatów w sposób spójny i przejrzysty.</w:t>
            </w:r>
            <w:r w:rsidR="00057504" w:rsidRPr="009C7F46">
              <w:rPr>
                <w:rFonts w:ascii="Calibri" w:hAnsi="Calibri"/>
                <w:sz w:val="20"/>
                <w:szCs w:val="20"/>
              </w:rPr>
              <w:t xml:space="preserve"> Realizacja działań przedstawiających zrealizowane projekty, korzystanie z doświadczenia beneficjentów, którzy uzyskali dofinansowanie w procesie doradczym, szkoleniowym i promocyjnym.</w:t>
            </w:r>
          </w:p>
        </w:tc>
      </w:tr>
      <w:tr w:rsidR="003F649C" w:rsidRPr="00842B96" w14:paraId="78E73A75" w14:textId="77777777" w:rsidTr="009C7F46">
        <w:tc>
          <w:tcPr>
            <w:tcW w:w="4106" w:type="dxa"/>
          </w:tcPr>
          <w:p w14:paraId="58791410" w14:textId="77777777" w:rsidR="003F649C" w:rsidRPr="009C7F46" w:rsidRDefault="00057504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Brak aktywności grup </w:t>
            </w:r>
            <w:proofErr w:type="spellStart"/>
            <w:r w:rsidRPr="009C7F46">
              <w:rPr>
                <w:rFonts w:ascii="Calibri" w:hAnsi="Calibri"/>
                <w:sz w:val="20"/>
                <w:szCs w:val="20"/>
              </w:rPr>
              <w:t>defaworyzowanych</w:t>
            </w:r>
            <w:proofErr w:type="spellEnd"/>
            <w:r w:rsidRPr="009C7F46">
              <w:rPr>
                <w:rFonts w:ascii="Calibri" w:hAnsi="Calibri"/>
                <w:sz w:val="20"/>
                <w:szCs w:val="20"/>
              </w:rPr>
              <w:t xml:space="preserve"> w korzystaniu z możliwości wynikających z LSR</w:t>
            </w:r>
          </w:p>
        </w:tc>
        <w:tc>
          <w:tcPr>
            <w:tcW w:w="6379" w:type="dxa"/>
          </w:tcPr>
          <w:p w14:paraId="38037D35" w14:textId="77777777" w:rsidR="003F649C" w:rsidRPr="009C7F46" w:rsidRDefault="00057504" w:rsidP="00057504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Zintensyfikowanie działań promocyjno-informacyjnych skierowanych do grup </w:t>
            </w:r>
            <w:proofErr w:type="spellStart"/>
            <w:r w:rsidRPr="009C7F46">
              <w:rPr>
                <w:rFonts w:ascii="Calibri" w:hAnsi="Calibri"/>
                <w:sz w:val="20"/>
                <w:szCs w:val="20"/>
              </w:rPr>
              <w:t>defaworyzowanych</w:t>
            </w:r>
            <w:proofErr w:type="spellEnd"/>
            <w:r w:rsidRPr="009C7F46">
              <w:rPr>
                <w:rFonts w:ascii="Calibri" w:hAnsi="Calibri"/>
                <w:sz w:val="20"/>
                <w:szCs w:val="20"/>
              </w:rPr>
              <w:t xml:space="preserve"> - dotarcie poprzez organizacje gospodarcze, gminne ośrodki pomocy społecznej, szkoły, kluby seniora i kluby hobbystyczne do tych grup, organizacje spotkań i wymiany doświadczeń z grupami </w:t>
            </w:r>
            <w:proofErr w:type="spellStart"/>
            <w:r w:rsidRPr="009C7F46">
              <w:rPr>
                <w:rFonts w:ascii="Calibri" w:hAnsi="Calibri"/>
                <w:sz w:val="20"/>
                <w:szCs w:val="20"/>
              </w:rPr>
              <w:t>defaworyzowanymi</w:t>
            </w:r>
            <w:proofErr w:type="spellEnd"/>
            <w:r w:rsidRPr="009C7F46">
              <w:rPr>
                <w:rFonts w:ascii="Calibri" w:hAnsi="Calibri"/>
                <w:sz w:val="20"/>
                <w:szCs w:val="20"/>
              </w:rPr>
              <w:t xml:space="preserve"> z innych LGD, które skorzystały ze wsparcia przewidzianego w LSR</w:t>
            </w:r>
          </w:p>
        </w:tc>
      </w:tr>
    </w:tbl>
    <w:p w14:paraId="59BAA366" w14:textId="77777777" w:rsidR="003F649C" w:rsidRPr="0025171D" w:rsidRDefault="003F649C" w:rsidP="00B46899">
      <w:pPr>
        <w:jc w:val="both"/>
        <w:rPr>
          <w:rFonts w:ascii="Calibri" w:hAnsi="Calibri"/>
          <w:sz w:val="22"/>
          <w:szCs w:val="22"/>
        </w:rPr>
      </w:pPr>
    </w:p>
    <w:p w14:paraId="681B547F" w14:textId="77777777" w:rsidR="00107E0D" w:rsidRDefault="00B46899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Wyniki działań realizowanych w ramach planu komunikacji będą upubliczniane za pomocą internetowych środków przekazu. Raporty i zestawienia będą na bieżąco pojawiały się na stronie internetowej LGD.</w:t>
      </w:r>
    </w:p>
    <w:p w14:paraId="7B85812C" w14:textId="77777777" w:rsidR="004A1E53" w:rsidRDefault="004A1E53" w:rsidP="004A7A90">
      <w:pPr>
        <w:jc w:val="both"/>
        <w:rPr>
          <w:rFonts w:ascii="Calibri" w:hAnsi="Calibri"/>
          <w:sz w:val="22"/>
          <w:szCs w:val="22"/>
        </w:rPr>
      </w:pPr>
    </w:p>
    <w:p w14:paraId="4BB96A8C" w14:textId="77777777" w:rsidR="004A1E53" w:rsidRDefault="004A1E53" w:rsidP="004A7A90">
      <w:pPr>
        <w:jc w:val="both"/>
        <w:rPr>
          <w:rFonts w:ascii="Aller Light" w:hAnsi="Aller Light"/>
          <w:sz w:val="22"/>
          <w:szCs w:val="22"/>
        </w:rPr>
      </w:pPr>
    </w:p>
    <w:p w14:paraId="2339568D" w14:textId="77777777" w:rsidR="00B25284" w:rsidRDefault="00B25284" w:rsidP="004A7A90">
      <w:pPr>
        <w:jc w:val="both"/>
        <w:rPr>
          <w:rFonts w:ascii="Aller Light" w:hAnsi="Aller Light"/>
          <w:sz w:val="22"/>
          <w:szCs w:val="22"/>
        </w:rPr>
      </w:pPr>
    </w:p>
    <w:p w14:paraId="69BA22F5" w14:textId="77777777" w:rsidR="00B25284" w:rsidRPr="00154A4F" w:rsidRDefault="00B25284" w:rsidP="004A7A90">
      <w:pPr>
        <w:jc w:val="both"/>
        <w:rPr>
          <w:rFonts w:ascii="Aller Light" w:hAnsi="Aller Light"/>
          <w:b/>
          <w:bCs/>
          <w:sz w:val="22"/>
          <w:szCs w:val="22"/>
        </w:rPr>
      </w:pPr>
    </w:p>
    <w:p w14:paraId="5E932A76" w14:textId="05F79D01" w:rsidR="00DE2315" w:rsidRPr="00154A4F" w:rsidRDefault="00154A4F" w:rsidP="00154A4F">
      <w:pPr>
        <w:spacing w:before="120" w:after="120" w:line="360" w:lineRule="auto"/>
        <w:ind w:left="-138" w:firstLine="1"/>
        <w:jc w:val="center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                                                                                     </w:t>
      </w:r>
      <w:r w:rsidR="00DE2315" w:rsidRPr="00154A4F">
        <w:rPr>
          <w:rFonts w:ascii="Calibri" w:hAnsi="Calibri"/>
          <w:b/>
          <w:bCs/>
          <w:sz w:val="22"/>
          <w:szCs w:val="22"/>
        </w:rPr>
        <w:t>Przewodniczący Walnego Zebrania</w:t>
      </w:r>
    </w:p>
    <w:p w14:paraId="6EF8D589" w14:textId="43E476DD" w:rsidR="00FA75F6" w:rsidRPr="00154A4F" w:rsidRDefault="00FA75F6" w:rsidP="00DE2315">
      <w:pPr>
        <w:spacing w:before="120" w:after="120" w:line="360" w:lineRule="auto"/>
        <w:ind w:left="-142"/>
        <w:jc w:val="right"/>
        <w:rPr>
          <w:rFonts w:ascii="Calibri" w:hAnsi="Calibri"/>
          <w:b/>
          <w:bCs/>
          <w:sz w:val="22"/>
          <w:szCs w:val="22"/>
        </w:rPr>
      </w:pPr>
    </w:p>
    <w:p w14:paraId="4ED0D1F9" w14:textId="76814DA4" w:rsidR="00DE2315" w:rsidRPr="00154A4F" w:rsidRDefault="00FA75F6" w:rsidP="00FA75F6">
      <w:pPr>
        <w:spacing w:before="120" w:after="120" w:line="360" w:lineRule="auto"/>
        <w:ind w:left="-130" w:firstLine="2"/>
        <w:jc w:val="both"/>
        <w:rPr>
          <w:rFonts w:ascii="Calibri" w:hAnsi="Calibri"/>
          <w:b/>
          <w:bCs/>
          <w:sz w:val="22"/>
          <w:szCs w:val="22"/>
        </w:rPr>
      </w:pPr>
      <w:r w:rsidRPr="00154A4F">
        <w:rPr>
          <w:rFonts w:ascii="Calibri" w:hAnsi="Calibri"/>
          <w:b/>
          <w:bCs/>
          <w:sz w:val="22"/>
          <w:szCs w:val="22"/>
        </w:rPr>
        <w:t xml:space="preserve">                                                                                                     </w:t>
      </w:r>
      <w:r w:rsidR="00154A4F">
        <w:rPr>
          <w:rFonts w:ascii="Calibri" w:hAnsi="Calibri"/>
          <w:b/>
          <w:bCs/>
          <w:sz w:val="22"/>
          <w:szCs w:val="22"/>
        </w:rPr>
        <w:t xml:space="preserve">                               </w:t>
      </w:r>
      <w:r w:rsidRPr="00154A4F">
        <w:rPr>
          <w:rFonts w:ascii="Calibri" w:hAnsi="Calibri"/>
          <w:b/>
          <w:bCs/>
          <w:sz w:val="22"/>
          <w:szCs w:val="22"/>
        </w:rPr>
        <w:t xml:space="preserve">   </w:t>
      </w:r>
      <w:r w:rsidR="00606B32">
        <w:rPr>
          <w:rFonts w:ascii="Calibri" w:hAnsi="Calibri"/>
          <w:b/>
          <w:bCs/>
          <w:sz w:val="22"/>
          <w:szCs w:val="22"/>
        </w:rPr>
        <w:t>………………………………………</w:t>
      </w:r>
    </w:p>
    <w:p w14:paraId="24DBF2A3" w14:textId="2968970B" w:rsidR="00B25284" w:rsidRDefault="00DE2315" w:rsidP="004A7A90">
      <w:pPr>
        <w:jc w:val="both"/>
        <w:rPr>
          <w:rFonts w:ascii="Aller Light" w:hAnsi="Aller Light"/>
          <w:sz w:val="22"/>
          <w:szCs w:val="22"/>
        </w:rPr>
      </w:pPr>
      <w:r>
        <w:rPr>
          <w:rFonts w:ascii="Aller Light" w:hAnsi="Aller Light"/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24DB74" wp14:editId="43DA512A">
                <wp:simplePos x="0" y="0"/>
                <wp:positionH relativeFrom="column">
                  <wp:posOffset>3660775</wp:posOffset>
                </wp:positionH>
                <wp:positionV relativeFrom="paragraph">
                  <wp:posOffset>9494520</wp:posOffset>
                </wp:positionV>
                <wp:extent cx="2709545" cy="826135"/>
                <wp:effectExtent l="0" t="2540" r="0" b="0"/>
                <wp:wrapNone/>
                <wp:docPr id="29" name="Pole tekstow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9545" cy="826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88CAA0" w14:textId="77777777" w:rsidR="004C5FC3" w:rsidRDefault="004C5FC3" w:rsidP="00660160">
                            <w:pPr>
                              <w:spacing w:before="120" w:after="120" w:line="360" w:lineRule="auto"/>
                              <w:ind w:left="-142"/>
                              <w:jc w:val="center"/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</w:pPr>
                            <w:r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  <w:t>P</w:t>
                            </w:r>
                            <w:r w:rsidRPr="008B6984"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  <w:t>rzewodniczący Walnego Zebrania</w:t>
                            </w:r>
                          </w:p>
                          <w:p w14:paraId="13D24015" w14:textId="77777777" w:rsidR="004C5FC3" w:rsidRDefault="004C5FC3" w:rsidP="00660160">
                            <w:pPr>
                              <w:spacing w:before="120" w:after="120" w:line="360" w:lineRule="auto"/>
                              <w:ind w:left="-142"/>
                              <w:jc w:val="center"/>
                            </w:pPr>
                            <w:r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  <w:t>……………………………..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224DB74" id="_x0000_t202" coordsize="21600,21600" o:spt="202" path="m,l,21600r21600,l21600,xe">
                <v:stroke joinstyle="miter"/>
                <v:path gradientshapeok="t" o:connecttype="rect"/>
              </v:shapetype>
              <v:shape id="Pole tekstowe 29" o:spid="_x0000_s1026" type="#_x0000_t202" style="position:absolute;left:0;text-align:left;margin-left:288.25pt;margin-top:747.6pt;width:213.35pt;height:6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" filled="f" stroked="f">
                <v:textbox>
                  <w:txbxContent>
                    <w:p w14:paraId="4D88CAA0" w14:textId="77777777" w:rsidR="004C5FC3" w:rsidRDefault="004C5FC3" w:rsidP="00660160">
                      <w:pPr>
                        <w:spacing w:before="120" w:after="120" w:line="360" w:lineRule="auto"/>
                        <w:ind w:left="-142"/>
                        <w:jc w:val="center"/>
                        <w:rPr>
                          <w:rFonts w:eastAsiaTheme="minorHAnsi"/>
                          <w:b/>
                          <w:bCs/>
                          <w:lang w:eastAsia="en-US"/>
                        </w:rPr>
                      </w:pPr>
                      <w:r>
                        <w:rPr>
                          <w:rFonts w:eastAsiaTheme="minorHAnsi"/>
                          <w:b/>
                          <w:bCs/>
                          <w:lang w:eastAsia="en-US"/>
                        </w:rPr>
                        <w:t>P</w:t>
                      </w:r>
                      <w:r w:rsidRPr="008B6984">
                        <w:rPr>
                          <w:rFonts w:eastAsiaTheme="minorHAnsi"/>
                          <w:b/>
                          <w:bCs/>
                          <w:lang w:eastAsia="en-US"/>
                        </w:rPr>
                        <w:t>rzewodniczący Walnego Zebrania</w:t>
                      </w:r>
                    </w:p>
                    <w:p w14:paraId="13D24015" w14:textId="77777777" w:rsidR="004C5FC3" w:rsidRDefault="004C5FC3" w:rsidP="00660160">
                      <w:pPr>
                        <w:spacing w:before="120" w:after="120" w:line="360" w:lineRule="auto"/>
                        <w:ind w:left="-142"/>
                        <w:jc w:val="center"/>
                      </w:pPr>
                      <w:r>
                        <w:rPr>
                          <w:rFonts w:eastAsiaTheme="minorHAnsi"/>
                          <w:b/>
                          <w:bCs/>
                          <w:lang w:eastAsia="en-US"/>
                        </w:rPr>
                        <w:t>……………………………..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25284" w:rsidSect="00FE49C3">
      <w:pgSz w:w="11900" w:h="16840"/>
      <w:pgMar w:top="720" w:right="720" w:bottom="720" w:left="720" w:header="0" w:footer="408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4D6B65" w14:textId="77777777" w:rsidR="00B522F9" w:rsidRDefault="00B522F9">
      <w:r>
        <w:separator/>
      </w:r>
    </w:p>
  </w:endnote>
  <w:endnote w:type="continuationSeparator" w:id="0">
    <w:p w14:paraId="249E1505" w14:textId="77777777" w:rsidR="00B522F9" w:rsidRDefault="00B52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le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69AA6C" w14:textId="77777777" w:rsidR="00B522F9" w:rsidRDefault="00B522F9">
      <w:r>
        <w:separator/>
      </w:r>
    </w:p>
  </w:footnote>
  <w:footnote w:type="continuationSeparator" w:id="0">
    <w:p w14:paraId="4E533F19" w14:textId="77777777" w:rsidR="00B522F9" w:rsidRDefault="00B522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1FD01A" w14:textId="77777777" w:rsidR="004C5FC3" w:rsidRDefault="004C5FC3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BF1E00" w14:textId="77777777" w:rsidR="004C5FC3" w:rsidRDefault="004C5FC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F92C2E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88B4471"/>
    <w:multiLevelType w:val="hybridMultilevel"/>
    <w:tmpl w:val="EDF45D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786B77"/>
    <w:multiLevelType w:val="hybridMultilevel"/>
    <w:tmpl w:val="CC9650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A37836"/>
    <w:multiLevelType w:val="hybridMultilevel"/>
    <w:tmpl w:val="69E28F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5E2E5C"/>
    <w:multiLevelType w:val="hybridMultilevel"/>
    <w:tmpl w:val="F6E08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/>
  <w:defaultTabStop w:val="0"/>
  <w:hyphenationZone w:val="425"/>
  <w:drawingGridHorizontalSpacing w:val="181"/>
  <w:drawingGridVerticalSpacing w:val="181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0B3"/>
    <w:rsid w:val="00000B31"/>
    <w:rsid w:val="000018FD"/>
    <w:rsid w:val="0000442F"/>
    <w:rsid w:val="00004F64"/>
    <w:rsid w:val="00005EBE"/>
    <w:rsid w:val="0000750A"/>
    <w:rsid w:val="00007840"/>
    <w:rsid w:val="000110CF"/>
    <w:rsid w:val="00011A86"/>
    <w:rsid w:val="000137C2"/>
    <w:rsid w:val="00013AE3"/>
    <w:rsid w:val="00013BF1"/>
    <w:rsid w:val="00014D08"/>
    <w:rsid w:val="00015B49"/>
    <w:rsid w:val="000166C5"/>
    <w:rsid w:val="000226B0"/>
    <w:rsid w:val="00022905"/>
    <w:rsid w:val="000273AA"/>
    <w:rsid w:val="00030908"/>
    <w:rsid w:val="00032468"/>
    <w:rsid w:val="00033843"/>
    <w:rsid w:val="000340BD"/>
    <w:rsid w:val="00034995"/>
    <w:rsid w:val="00034A05"/>
    <w:rsid w:val="000358E9"/>
    <w:rsid w:val="00035CA9"/>
    <w:rsid w:val="00037E52"/>
    <w:rsid w:val="00037EC7"/>
    <w:rsid w:val="00040BDE"/>
    <w:rsid w:val="00040FE7"/>
    <w:rsid w:val="00042527"/>
    <w:rsid w:val="000425CE"/>
    <w:rsid w:val="0004460D"/>
    <w:rsid w:val="000446D4"/>
    <w:rsid w:val="00044796"/>
    <w:rsid w:val="00046D26"/>
    <w:rsid w:val="00046EC6"/>
    <w:rsid w:val="00047D43"/>
    <w:rsid w:val="0005096F"/>
    <w:rsid w:val="00050BFF"/>
    <w:rsid w:val="00052BE0"/>
    <w:rsid w:val="0005396F"/>
    <w:rsid w:val="00053B66"/>
    <w:rsid w:val="00054FB8"/>
    <w:rsid w:val="000563E9"/>
    <w:rsid w:val="00057504"/>
    <w:rsid w:val="000623D2"/>
    <w:rsid w:val="00063B74"/>
    <w:rsid w:val="00064200"/>
    <w:rsid w:val="000650BA"/>
    <w:rsid w:val="00065163"/>
    <w:rsid w:val="0006619E"/>
    <w:rsid w:val="0006681C"/>
    <w:rsid w:val="000707D5"/>
    <w:rsid w:val="00071A3A"/>
    <w:rsid w:val="000723BA"/>
    <w:rsid w:val="000735C2"/>
    <w:rsid w:val="00074E4D"/>
    <w:rsid w:val="00075990"/>
    <w:rsid w:val="00075A0A"/>
    <w:rsid w:val="00075E37"/>
    <w:rsid w:val="00080C81"/>
    <w:rsid w:val="00082CE2"/>
    <w:rsid w:val="00083300"/>
    <w:rsid w:val="00083AEB"/>
    <w:rsid w:val="00085C9A"/>
    <w:rsid w:val="0008783A"/>
    <w:rsid w:val="000912F6"/>
    <w:rsid w:val="00092F98"/>
    <w:rsid w:val="00093C1A"/>
    <w:rsid w:val="00093C57"/>
    <w:rsid w:val="00095EBC"/>
    <w:rsid w:val="000961AB"/>
    <w:rsid w:val="00096DDC"/>
    <w:rsid w:val="000A1BE6"/>
    <w:rsid w:val="000A26F3"/>
    <w:rsid w:val="000A2C1C"/>
    <w:rsid w:val="000A37AE"/>
    <w:rsid w:val="000A5145"/>
    <w:rsid w:val="000A7C97"/>
    <w:rsid w:val="000B0372"/>
    <w:rsid w:val="000B169D"/>
    <w:rsid w:val="000B207C"/>
    <w:rsid w:val="000B23A9"/>
    <w:rsid w:val="000B23D0"/>
    <w:rsid w:val="000B26B9"/>
    <w:rsid w:val="000B4641"/>
    <w:rsid w:val="000B4C62"/>
    <w:rsid w:val="000B5256"/>
    <w:rsid w:val="000B62C0"/>
    <w:rsid w:val="000B6E59"/>
    <w:rsid w:val="000C0637"/>
    <w:rsid w:val="000C309B"/>
    <w:rsid w:val="000C34E8"/>
    <w:rsid w:val="000C5894"/>
    <w:rsid w:val="000C5AEC"/>
    <w:rsid w:val="000C66E2"/>
    <w:rsid w:val="000C6F1F"/>
    <w:rsid w:val="000C7074"/>
    <w:rsid w:val="000C787B"/>
    <w:rsid w:val="000D2828"/>
    <w:rsid w:val="000D6CFD"/>
    <w:rsid w:val="000D72BC"/>
    <w:rsid w:val="000E1E68"/>
    <w:rsid w:val="000E402C"/>
    <w:rsid w:val="000E4771"/>
    <w:rsid w:val="000E5B28"/>
    <w:rsid w:val="000E5D3C"/>
    <w:rsid w:val="000E642B"/>
    <w:rsid w:val="000E7075"/>
    <w:rsid w:val="000E7C77"/>
    <w:rsid w:val="000F04FF"/>
    <w:rsid w:val="000F18EC"/>
    <w:rsid w:val="000F2A73"/>
    <w:rsid w:val="000F2B2A"/>
    <w:rsid w:val="000F3B46"/>
    <w:rsid w:val="000F5566"/>
    <w:rsid w:val="000F64FF"/>
    <w:rsid w:val="000F655F"/>
    <w:rsid w:val="000F6851"/>
    <w:rsid w:val="000F706D"/>
    <w:rsid w:val="000F7B27"/>
    <w:rsid w:val="000F7FE7"/>
    <w:rsid w:val="00101068"/>
    <w:rsid w:val="0010128F"/>
    <w:rsid w:val="001023BE"/>
    <w:rsid w:val="00102960"/>
    <w:rsid w:val="0010343D"/>
    <w:rsid w:val="00103ADA"/>
    <w:rsid w:val="0010516A"/>
    <w:rsid w:val="001059A6"/>
    <w:rsid w:val="00106177"/>
    <w:rsid w:val="00107594"/>
    <w:rsid w:val="00107E0D"/>
    <w:rsid w:val="00110124"/>
    <w:rsid w:val="00110F85"/>
    <w:rsid w:val="00111240"/>
    <w:rsid w:val="0011349A"/>
    <w:rsid w:val="0011476A"/>
    <w:rsid w:val="00115519"/>
    <w:rsid w:val="00115B8A"/>
    <w:rsid w:val="00115C86"/>
    <w:rsid w:val="00115EBE"/>
    <w:rsid w:val="00115F1E"/>
    <w:rsid w:val="001161A0"/>
    <w:rsid w:val="001161F9"/>
    <w:rsid w:val="00116CC2"/>
    <w:rsid w:val="001175CD"/>
    <w:rsid w:val="00120F21"/>
    <w:rsid w:val="001211BB"/>
    <w:rsid w:val="00122563"/>
    <w:rsid w:val="001225D4"/>
    <w:rsid w:val="0012291A"/>
    <w:rsid w:val="00123A3D"/>
    <w:rsid w:val="00124736"/>
    <w:rsid w:val="001252CD"/>
    <w:rsid w:val="001255DD"/>
    <w:rsid w:val="0012704B"/>
    <w:rsid w:val="00130502"/>
    <w:rsid w:val="001324DF"/>
    <w:rsid w:val="00133745"/>
    <w:rsid w:val="001403A4"/>
    <w:rsid w:val="0014161C"/>
    <w:rsid w:val="001438DD"/>
    <w:rsid w:val="001439CD"/>
    <w:rsid w:val="00143E42"/>
    <w:rsid w:val="001444C2"/>
    <w:rsid w:val="00144A3F"/>
    <w:rsid w:val="0014663C"/>
    <w:rsid w:val="00146C3A"/>
    <w:rsid w:val="00146DB7"/>
    <w:rsid w:val="00147D98"/>
    <w:rsid w:val="001509FC"/>
    <w:rsid w:val="0015202E"/>
    <w:rsid w:val="00152C40"/>
    <w:rsid w:val="001536C7"/>
    <w:rsid w:val="0015382C"/>
    <w:rsid w:val="00154A4F"/>
    <w:rsid w:val="0015667B"/>
    <w:rsid w:val="001577EB"/>
    <w:rsid w:val="00157800"/>
    <w:rsid w:val="0016089D"/>
    <w:rsid w:val="00161163"/>
    <w:rsid w:val="001611BE"/>
    <w:rsid w:val="00161DC9"/>
    <w:rsid w:val="00161FB1"/>
    <w:rsid w:val="00162B84"/>
    <w:rsid w:val="00164A22"/>
    <w:rsid w:val="00164CBC"/>
    <w:rsid w:val="0016546A"/>
    <w:rsid w:val="00165A01"/>
    <w:rsid w:val="0016687A"/>
    <w:rsid w:val="00166D9E"/>
    <w:rsid w:val="00171A64"/>
    <w:rsid w:val="0017207E"/>
    <w:rsid w:val="001729CD"/>
    <w:rsid w:val="001745E5"/>
    <w:rsid w:val="00174944"/>
    <w:rsid w:val="00176454"/>
    <w:rsid w:val="00177CE4"/>
    <w:rsid w:val="001812A1"/>
    <w:rsid w:val="0018257F"/>
    <w:rsid w:val="00183EFD"/>
    <w:rsid w:val="001846DC"/>
    <w:rsid w:val="00184DF2"/>
    <w:rsid w:val="001858DA"/>
    <w:rsid w:val="001863F8"/>
    <w:rsid w:val="0018669A"/>
    <w:rsid w:val="0019059F"/>
    <w:rsid w:val="00191614"/>
    <w:rsid w:val="00191F99"/>
    <w:rsid w:val="00192021"/>
    <w:rsid w:val="0019274F"/>
    <w:rsid w:val="0019377E"/>
    <w:rsid w:val="001948FB"/>
    <w:rsid w:val="0019619E"/>
    <w:rsid w:val="00196FB9"/>
    <w:rsid w:val="00197172"/>
    <w:rsid w:val="00197C74"/>
    <w:rsid w:val="001A1C24"/>
    <w:rsid w:val="001A4569"/>
    <w:rsid w:val="001A4615"/>
    <w:rsid w:val="001A56B4"/>
    <w:rsid w:val="001A5BD6"/>
    <w:rsid w:val="001A7C03"/>
    <w:rsid w:val="001B1D2D"/>
    <w:rsid w:val="001B1F49"/>
    <w:rsid w:val="001B23C2"/>
    <w:rsid w:val="001B2BCF"/>
    <w:rsid w:val="001B34BC"/>
    <w:rsid w:val="001B3A24"/>
    <w:rsid w:val="001B5A1E"/>
    <w:rsid w:val="001B5B60"/>
    <w:rsid w:val="001B6221"/>
    <w:rsid w:val="001B6A73"/>
    <w:rsid w:val="001B6A74"/>
    <w:rsid w:val="001B757B"/>
    <w:rsid w:val="001B7BAF"/>
    <w:rsid w:val="001B7FE6"/>
    <w:rsid w:val="001C3C7F"/>
    <w:rsid w:val="001C43EA"/>
    <w:rsid w:val="001C6FE9"/>
    <w:rsid w:val="001D03EC"/>
    <w:rsid w:val="001D34FB"/>
    <w:rsid w:val="001D5515"/>
    <w:rsid w:val="001D70C6"/>
    <w:rsid w:val="001D7B10"/>
    <w:rsid w:val="001E1E3A"/>
    <w:rsid w:val="001E25CF"/>
    <w:rsid w:val="001E2E48"/>
    <w:rsid w:val="001E34E2"/>
    <w:rsid w:val="001E4BFE"/>
    <w:rsid w:val="001E583F"/>
    <w:rsid w:val="001E60B2"/>
    <w:rsid w:val="001E78DD"/>
    <w:rsid w:val="001F03E9"/>
    <w:rsid w:val="001F2D8A"/>
    <w:rsid w:val="001F312C"/>
    <w:rsid w:val="001F370B"/>
    <w:rsid w:val="001F4B6B"/>
    <w:rsid w:val="001F63B5"/>
    <w:rsid w:val="001F6EE9"/>
    <w:rsid w:val="001F6F4B"/>
    <w:rsid w:val="00200488"/>
    <w:rsid w:val="00200617"/>
    <w:rsid w:val="00200B67"/>
    <w:rsid w:val="00201112"/>
    <w:rsid w:val="002012F3"/>
    <w:rsid w:val="00201A6E"/>
    <w:rsid w:val="0020220B"/>
    <w:rsid w:val="00203035"/>
    <w:rsid w:val="00203555"/>
    <w:rsid w:val="00203DEC"/>
    <w:rsid w:val="00206611"/>
    <w:rsid w:val="00207789"/>
    <w:rsid w:val="00210CFE"/>
    <w:rsid w:val="00211EA6"/>
    <w:rsid w:val="00212B4C"/>
    <w:rsid w:val="00213F20"/>
    <w:rsid w:val="00213F3C"/>
    <w:rsid w:val="00214EC8"/>
    <w:rsid w:val="00215019"/>
    <w:rsid w:val="00217AE8"/>
    <w:rsid w:val="00217C16"/>
    <w:rsid w:val="00220231"/>
    <w:rsid w:val="00221E06"/>
    <w:rsid w:val="002224B9"/>
    <w:rsid w:val="00223B80"/>
    <w:rsid w:val="00224F60"/>
    <w:rsid w:val="00226781"/>
    <w:rsid w:val="0022739D"/>
    <w:rsid w:val="00227B90"/>
    <w:rsid w:val="00230307"/>
    <w:rsid w:val="002307C0"/>
    <w:rsid w:val="00232A9B"/>
    <w:rsid w:val="00235546"/>
    <w:rsid w:val="0023697B"/>
    <w:rsid w:val="0023788D"/>
    <w:rsid w:val="00237A31"/>
    <w:rsid w:val="00240DAA"/>
    <w:rsid w:val="002416B7"/>
    <w:rsid w:val="00241851"/>
    <w:rsid w:val="0024294E"/>
    <w:rsid w:val="00242D67"/>
    <w:rsid w:val="002445C8"/>
    <w:rsid w:val="002449A7"/>
    <w:rsid w:val="002462B2"/>
    <w:rsid w:val="002463D2"/>
    <w:rsid w:val="00247756"/>
    <w:rsid w:val="002515EC"/>
    <w:rsid w:val="0025171D"/>
    <w:rsid w:val="00252466"/>
    <w:rsid w:val="002534BA"/>
    <w:rsid w:val="00253656"/>
    <w:rsid w:val="002536B6"/>
    <w:rsid w:val="002538D6"/>
    <w:rsid w:val="00254821"/>
    <w:rsid w:val="002555B2"/>
    <w:rsid w:val="002559AD"/>
    <w:rsid w:val="00255EFF"/>
    <w:rsid w:val="00257CF6"/>
    <w:rsid w:val="00260020"/>
    <w:rsid w:val="00265164"/>
    <w:rsid w:val="002651A4"/>
    <w:rsid w:val="0026684D"/>
    <w:rsid w:val="00266EDA"/>
    <w:rsid w:val="002675A3"/>
    <w:rsid w:val="002714D4"/>
    <w:rsid w:val="002716D3"/>
    <w:rsid w:val="002717F2"/>
    <w:rsid w:val="002718BD"/>
    <w:rsid w:val="002721BF"/>
    <w:rsid w:val="00276071"/>
    <w:rsid w:val="00277920"/>
    <w:rsid w:val="00280A59"/>
    <w:rsid w:val="00281182"/>
    <w:rsid w:val="002814C1"/>
    <w:rsid w:val="002823ED"/>
    <w:rsid w:val="00284E43"/>
    <w:rsid w:val="002862D7"/>
    <w:rsid w:val="00286896"/>
    <w:rsid w:val="002904B7"/>
    <w:rsid w:val="0029087D"/>
    <w:rsid w:val="00291182"/>
    <w:rsid w:val="00291AAC"/>
    <w:rsid w:val="00291D69"/>
    <w:rsid w:val="002920B1"/>
    <w:rsid w:val="00294179"/>
    <w:rsid w:val="00294782"/>
    <w:rsid w:val="002955AA"/>
    <w:rsid w:val="00295601"/>
    <w:rsid w:val="00295BF3"/>
    <w:rsid w:val="00296D4E"/>
    <w:rsid w:val="00296E06"/>
    <w:rsid w:val="00296FEC"/>
    <w:rsid w:val="002970E2"/>
    <w:rsid w:val="002A0916"/>
    <w:rsid w:val="002A13CA"/>
    <w:rsid w:val="002A1512"/>
    <w:rsid w:val="002A1941"/>
    <w:rsid w:val="002A2F49"/>
    <w:rsid w:val="002A3B28"/>
    <w:rsid w:val="002A4471"/>
    <w:rsid w:val="002A5692"/>
    <w:rsid w:val="002A641F"/>
    <w:rsid w:val="002B1802"/>
    <w:rsid w:val="002B32AD"/>
    <w:rsid w:val="002B5342"/>
    <w:rsid w:val="002B6C1D"/>
    <w:rsid w:val="002B6CBB"/>
    <w:rsid w:val="002C0263"/>
    <w:rsid w:val="002C1797"/>
    <w:rsid w:val="002C29E9"/>
    <w:rsid w:val="002C3BD3"/>
    <w:rsid w:val="002C6346"/>
    <w:rsid w:val="002C66A8"/>
    <w:rsid w:val="002C694E"/>
    <w:rsid w:val="002C6CF3"/>
    <w:rsid w:val="002C7D7D"/>
    <w:rsid w:val="002D0433"/>
    <w:rsid w:val="002D1AB1"/>
    <w:rsid w:val="002D2D31"/>
    <w:rsid w:val="002D5660"/>
    <w:rsid w:val="002D6C0A"/>
    <w:rsid w:val="002D7316"/>
    <w:rsid w:val="002D7B4B"/>
    <w:rsid w:val="002D7EA8"/>
    <w:rsid w:val="002E3C26"/>
    <w:rsid w:val="002E47BA"/>
    <w:rsid w:val="002E6832"/>
    <w:rsid w:val="002E6AA1"/>
    <w:rsid w:val="002F2248"/>
    <w:rsid w:val="002F3E98"/>
    <w:rsid w:val="002F4BC8"/>
    <w:rsid w:val="002F72E0"/>
    <w:rsid w:val="00300D74"/>
    <w:rsid w:val="00301129"/>
    <w:rsid w:val="003019C1"/>
    <w:rsid w:val="00301A2F"/>
    <w:rsid w:val="003034FE"/>
    <w:rsid w:val="0030371C"/>
    <w:rsid w:val="00303ED7"/>
    <w:rsid w:val="003055AF"/>
    <w:rsid w:val="00307AEF"/>
    <w:rsid w:val="00310FF3"/>
    <w:rsid w:val="003124F0"/>
    <w:rsid w:val="00312E41"/>
    <w:rsid w:val="003140F6"/>
    <w:rsid w:val="003145E8"/>
    <w:rsid w:val="00314D3D"/>
    <w:rsid w:val="00316563"/>
    <w:rsid w:val="003165C9"/>
    <w:rsid w:val="00316C2A"/>
    <w:rsid w:val="00317D33"/>
    <w:rsid w:val="00321836"/>
    <w:rsid w:val="00321E6F"/>
    <w:rsid w:val="003226AB"/>
    <w:rsid w:val="00323E20"/>
    <w:rsid w:val="0032552B"/>
    <w:rsid w:val="00325DB2"/>
    <w:rsid w:val="00325E2D"/>
    <w:rsid w:val="00326580"/>
    <w:rsid w:val="00326815"/>
    <w:rsid w:val="00326A90"/>
    <w:rsid w:val="00330DEE"/>
    <w:rsid w:val="00332493"/>
    <w:rsid w:val="00333087"/>
    <w:rsid w:val="00334247"/>
    <w:rsid w:val="00334A88"/>
    <w:rsid w:val="00335ECD"/>
    <w:rsid w:val="0033698C"/>
    <w:rsid w:val="003371A6"/>
    <w:rsid w:val="003376E0"/>
    <w:rsid w:val="003416D9"/>
    <w:rsid w:val="0034192F"/>
    <w:rsid w:val="00342F21"/>
    <w:rsid w:val="0034445E"/>
    <w:rsid w:val="003510FC"/>
    <w:rsid w:val="00351172"/>
    <w:rsid w:val="00351D38"/>
    <w:rsid w:val="00352E44"/>
    <w:rsid w:val="00354204"/>
    <w:rsid w:val="0035627F"/>
    <w:rsid w:val="00356567"/>
    <w:rsid w:val="00357144"/>
    <w:rsid w:val="00360606"/>
    <w:rsid w:val="0036083B"/>
    <w:rsid w:val="003612F0"/>
    <w:rsid w:val="00362E50"/>
    <w:rsid w:val="003630FD"/>
    <w:rsid w:val="00364E55"/>
    <w:rsid w:val="00365231"/>
    <w:rsid w:val="00365F55"/>
    <w:rsid w:val="003662EF"/>
    <w:rsid w:val="00366EC0"/>
    <w:rsid w:val="00367A81"/>
    <w:rsid w:val="00370CA3"/>
    <w:rsid w:val="00372327"/>
    <w:rsid w:val="0037232E"/>
    <w:rsid w:val="003734F0"/>
    <w:rsid w:val="00373CB3"/>
    <w:rsid w:val="00374089"/>
    <w:rsid w:val="00374C8A"/>
    <w:rsid w:val="00375404"/>
    <w:rsid w:val="00375F45"/>
    <w:rsid w:val="003760FD"/>
    <w:rsid w:val="003811F4"/>
    <w:rsid w:val="00382084"/>
    <w:rsid w:val="003836AF"/>
    <w:rsid w:val="00383899"/>
    <w:rsid w:val="00385A43"/>
    <w:rsid w:val="003862A7"/>
    <w:rsid w:val="00387DDC"/>
    <w:rsid w:val="00391219"/>
    <w:rsid w:val="00391A92"/>
    <w:rsid w:val="00392719"/>
    <w:rsid w:val="00392DDB"/>
    <w:rsid w:val="00393782"/>
    <w:rsid w:val="003948A3"/>
    <w:rsid w:val="003A02B7"/>
    <w:rsid w:val="003A0C62"/>
    <w:rsid w:val="003A11F6"/>
    <w:rsid w:val="003A1551"/>
    <w:rsid w:val="003A1D58"/>
    <w:rsid w:val="003A2386"/>
    <w:rsid w:val="003A2635"/>
    <w:rsid w:val="003A31E3"/>
    <w:rsid w:val="003A3849"/>
    <w:rsid w:val="003A3FF1"/>
    <w:rsid w:val="003A525B"/>
    <w:rsid w:val="003A5F0A"/>
    <w:rsid w:val="003A6EE1"/>
    <w:rsid w:val="003A7AF7"/>
    <w:rsid w:val="003A7D40"/>
    <w:rsid w:val="003B0D5D"/>
    <w:rsid w:val="003B3ACA"/>
    <w:rsid w:val="003B46CD"/>
    <w:rsid w:val="003B5843"/>
    <w:rsid w:val="003B59AE"/>
    <w:rsid w:val="003C24F0"/>
    <w:rsid w:val="003C2C19"/>
    <w:rsid w:val="003C3C8B"/>
    <w:rsid w:val="003C4A91"/>
    <w:rsid w:val="003C4E9F"/>
    <w:rsid w:val="003C56E4"/>
    <w:rsid w:val="003C5C3D"/>
    <w:rsid w:val="003C66BD"/>
    <w:rsid w:val="003C6EAA"/>
    <w:rsid w:val="003C7465"/>
    <w:rsid w:val="003C75BB"/>
    <w:rsid w:val="003C78CB"/>
    <w:rsid w:val="003D02E2"/>
    <w:rsid w:val="003D032C"/>
    <w:rsid w:val="003D22E1"/>
    <w:rsid w:val="003D348D"/>
    <w:rsid w:val="003D4A9D"/>
    <w:rsid w:val="003D5EF1"/>
    <w:rsid w:val="003E0171"/>
    <w:rsid w:val="003E0E44"/>
    <w:rsid w:val="003E1D87"/>
    <w:rsid w:val="003E21A6"/>
    <w:rsid w:val="003E239A"/>
    <w:rsid w:val="003E2EFC"/>
    <w:rsid w:val="003E38A5"/>
    <w:rsid w:val="003E50EC"/>
    <w:rsid w:val="003E7614"/>
    <w:rsid w:val="003F0B6A"/>
    <w:rsid w:val="003F226A"/>
    <w:rsid w:val="003F2D07"/>
    <w:rsid w:val="003F3577"/>
    <w:rsid w:val="003F49AE"/>
    <w:rsid w:val="003F4F92"/>
    <w:rsid w:val="003F57F3"/>
    <w:rsid w:val="003F596E"/>
    <w:rsid w:val="003F649C"/>
    <w:rsid w:val="003F6EFF"/>
    <w:rsid w:val="003F7E3E"/>
    <w:rsid w:val="0040186A"/>
    <w:rsid w:val="00403302"/>
    <w:rsid w:val="004040FB"/>
    <w:rsid w:val="004044F6"/>
    <w:rsid w:val="00406257"/>
    <w:rsid w:val="0040733B"/>
    <w:rsid w:val="00412B1A"/>
    <w:rsid w:val="00413E2F"/>
    <w:rsid w:val="004166C5"/>
    <w:rsid w:val="00416CE1"/>
    <w:rsid w:val="0042122C"/>
    <w:rsid w:val="00422324"/>
    <w:rsid w:val="004243E3"/>
    <w:rsid w:val="00425E9F"/>
    <w:rsid w:val="004309D7"/>
    <w:rsid w:val="00430C8D"/>
    <w:rsid w:val="00432C95"/>
    <w:rsid w:val="00433C77"/>
    <w:rsid w:val="00435860"/>
    <w:rsid w:val="00435ED6"/>
    <w:rsid w:val="00437E2C"/>
    <w:rsid w:val="00437E4C"/>
    <w:rsid w:val="0044173C"/>
    <w:rsid w:val="00442182"/>
    <w:rsid w:val="0044360E"/>
    <w:rsid w:val="00443D89"/>
    <w:rsid w:val="004445AB"/>
    <w:rsid w:val="004445B8"/>
    <w:rsid w:val="00446FEC"/>
    <w:rsid w:val="0044728F"/>
    <w:rsid w:val="004501CE"/>
    <w:rsid w:val="0045253F"/>
    <w:rsid w:val="00454504"/>
    <w:rsid w:val="004557BC"/>
    <w:rsid w:val="004558B2"/>
    <w:rsid w:val="004570C5"/>
    <w:rsid w:val="0046384F"/>
    <w:rsid w:val="00464E3F"/>
    <w:rsid w:val="00465A87"/>
    <w:rsid w:val="00466364"/>
    <w:rsid w:val="004670DE"/>
    <w:rsid w:val="004676B3"/>
    <w:rsid w:val="00467F55"/>
    <w:rsid w:val="00474140"/>
    <w:rsid w:val="004746A8"/>
    <w:rsid w:val="0047523C"/>
    <w:rsid w:val="004752B0"/>
    <w:rsid w:val="00477966"/>
    <w:rsid w:val="004806D6"/>
    <w:rsid w:val="00481665"/>
    <w:rsid w:val="0048169E"/>
    <w:rsid w:val="00482847"/>
    <w:rsid w:val="00482D0A"/>
    <w:rsid w:val="00483E7A"/>
    <w:rsid w:val="0048535F"/>
    <w:rsid w:val="00485A98"/>
    <w:rsid w:val="00485BF1"/>
    <w:rsid w:val="0048600A"/>
    <w:rsid w:val="00486B09"/>
    <w:rsid w:val="00487C7D"/>
    <w:rsid w:val="00490545"/>
    <w:rsid w:val="00491754"/>
    <w:rsid w:val="00491C01"/>
    <w:rsid w:val="00491D0B"/>
    <w:rsid w:val="00492B17"/>
    <w:rsid w:val="00493F14"/>
    <w:rsid w:val="0049455D"/>
    <w:rsid w:val="00494E29"/>
    <w:rsid w:val="004953C2"/>
    <w:rsid w:val="00495B73"/>
    <w:rsid w:val="00496847"/>
    <w:rsid w:val="004A175C"/>
    <w:rsid w:val="004A1E53"/>
    <w:rsid w:val="004A29CE"/>
    <w:rsid w:val="004A68E0"/>
    <w:rsid w:val="004A7180"/>
    <w:rsid w:val="004A7A90"/>
    <w:rsid w:val="004B015F"/>
    <w:rsid w:val="004B043C"/>
    <w:rsid w:val="004B0F83"/>
    <w:rsid w:val="004B1429"/>
    <w:rsid w:val="004B1526"/>
    <w:rsid w:val="004B1BAB"/>
    <w:rsid w:val="004B569C"/>
    <w:rsid w:val="004B5B99"/>
    <w:rsid w:val="004B5C11"/>
    <w:rsid w:val="004B5C84"/>
    <w:rsid w:val="004B6921"/>
    <w:rsid w:val="004B7047"/>
    <w:rsid w:val="004B7C0D"/>
    <w:rsid w:val="004B7F63"/>
    <w:rsid w:val="004C0129"/>
    <w:rsid w:val="004C1ABB"/>
    <w:rsid w:val="004C1BF8"/>
    <w:rsid w:val="004C2015"/>
    <w:rsid w:val="004C258D"/>
    <w:rsid w:val="004C285C"/>
    <w:rsid w:val="004C42AB"/>
    <w:rsid w:val="004C5FC3"/>
    <w:rsid w:val="004C63CD"/>
    <w:rsid w:val="004C77A1"/>
    <w:rsid w:val="004C7906"/>
    <w:rsid w:val="004D23A8"/>
    <w:rsid w:val="004D2581"/>
    <w:rsid w:val="004D46AE"/>
    <w:rsid w:val="004D476D"/>
    <w:rsid w:val="004D7193"/>
    <w:rsid w:val="004D7915"/>
    <w:rsid w:val="004E049F"/>
    <w:rsid w:val="004E0D83"/>
    <w:rsid w:val="004E24AD"/>
    <w:rsid w:val="004E2A6E"/>
    <w:rsid w:val="004E2ADD"/>
    <w:rsid w:val="004E2DD3"/>
    <w:rsid w:val="004E300B"/>
    <w:rsid w:val="004E33C0"/>
    <w:rsid w:val="004E6A4A"/>
    <w:rsid w:val="004E77A8"/>
    <w:rsid w:val="004F0604"/>
    <w:rsid w:val="004F25D9"/>
    <w:rsid w:val="004F40FF"/>
    <w:rsid w:val="004F737E"/>
    <w:rsid w:val="00500236"/>
    <w:rsid w:val="00500D25"/>
    <w:rsid w:val="00501998"/>
    <w:rsid w:val="00502349"/>
    <w:rsid w:val="00502AEE"/>
    <w:rsid w:val="00502CA3"/>
    <w:rsid w:val="00503AD5"/>
    <w:rsid w:val="00505955"/>
    <w:rsid w:val="00505BF5"/>
    <w:rsid w:val="00511FBB"/>
    <w:rsid w:val="00512C5C"/>
    <w:rsid w:val="0051344F"/>
    <w:rsid w:val="00514551"/>
    <w:rsid w:val="005146B3"/>
    <w:rsid w:val="00514856"/>
    <w:rsid w:val="00514F6A"/>
    <w:rsid w:val="00516B8D"/>
    <w:rsid w:val="00516D7C"/>
    <w:rsid w:val="005202D9"/>
    <w:rsid w:val="00520DBB"/>
    <w:rsid w:val="00521BEF"/>
    <w:rsid w:val="00522682"/>
    <w:rsid w:val="00525059"/>
    <w:rsid w:val="00527C12"/>
    <w:rsid w:val="00527FC0"/>
    <w:rsid w:val="005315D9"/>
    <w:rsid w:val="0053275D"/>
    <w:rsid w:val="0053327A"/>
    <w:rsid w:val="00535167"/>
    <w:rsid w:val="00535576"/>
    <w:rsid w:val="0053571F"/>
    <w:rsid w:val="0053701B"/>
    <w:rsid w:val="005404E9"/>
    <w:rsid w:val="00541C06"/>
    <w:rsid w:val="00541E44"/>
    <w:rsid w:val="00542FC8"/>
    <w:rsid w:val="005465B8"/>
    <w:rsid w:val="0054678B"/>
    <w:rsid w:val="005505CA"/>
    <w:rsid w:val="0055134F"/>
    <w:rsid w:val="005520E5"/>
    <w:rsid w:val="0055631B"/>
    <w:rsid w:val="00557CCA"/>
    <w:rsid w:val="00557E9B"/>
    <w:rsid w:val="0056032F"/>
    <w:rsid w:val="005612BA"/>
    <w:rsid w:val="0056227A"/>
    <w:rsid w:val="00562CDA"/>
    <w:rsid w:val="00563D27"/>
    <w:rsid w:val="00564849"/>
    <w:rsid w:val="005649BC"/>
    <w:rsid w:val="00564C46"/>
    <w:rsid w:val="00564D79"/>
    <w:rsid w:val="00565ACA"/>
    <w:rsid w:val="00565BA4"/>
    <w:rsid w:val="00566E20"/>
    <w:rsid w:val="00570C2D"/>
    <w:rsid w:val="0057128D"/>
    <w:rsid w:val="00571978"/>
    <w:rsid w:val="00571C55"/>
    <w:rsid w:val="00572A59"/>
    <w:rsid w:val="00573426"/>
    <w:rsid w:val="00575BED"/>
    <w:rsid w:val="00576D35"/>
    <w:rsid w:val="00580E79"/>
    <w:rsid w:val="005816FA"/>
    <w:rsid w:val="00581FB6"/>
    <w:rsid w:val="0058223A"/>
    <w:rsid w:val="005830C6"/>
    <w:rsid w:val="00584209"/>
    <w:rsid w:val="0058436A"/>
    <w:rsid w:val="00585111"/>
    <w:rsid w:val="005851F4"/>
    <w:rsid w:val="00585354"/>
    <w:rsid w:val="00587F90"/>
    <w:rsid w:val="005910C9"/>
    <w:rsid w:val="00591F2F"/>
    <w:rsid w:val="005924AD"/>
    <w:rsid w:val="0059259D"/>
    <w:rsid w:val="00592901"/>
    <w:rsid w:val="00592E21"/>
    <w:rsid w:val="00593C2F"/>
    <w:rsid w:val="00593DAA"/>
    <w:rsid w:val="005947EF"/>
    <w:rsid w:val="005962F4"/>
    <w:rsid w:val="00596FAB"/>
    <w:rsid w:val="0059790D"/>
    <w:rsid w:val="005A027D"/>
    <w:rsid w:val="005A0D50"/>
    <w:rsid w:val="005A1C0C"/>
    <w:rsid w:val="005A1E3D"/>
    <w:rsid w:val="005A2006"/>
    <w:rsid w:val="005A247C"/>
    <w:rsid w:val="005A2E8D"/>
    <w:rsid w:val="005A60F8"/>
    <w:rsid w:val="005A68C7"/>
    <w:rsid w:val="005A7B67"/>
    <w:rsid w:val="005B31F2"/>
    <w:rsid w:val="005B56E1"/>
    <w:rsid w:val="005C0BB4"/>
    <w:rsid w:val="005C1FB0"/>
    <w:rsid w:val="005C25A3"/>
    <w:rsid w:val="005C4FF6"/>
    <w:rsid w:val="005C7234"/>
    <w:rsid w:val="005C75CE"/>
    <w:rsid w:val="005D0BBB"/>
    <w:rsid w:val="005D109B"/>
    <w:rsid w:val="005D3150"/>
    <w:rsid w:val="005D329E"/>
    <w:rsid w:val="005D3F19"/>
    <w:rsid w:val="005D3F69"/>
    <w:rsid w:val="005D49C3"/>
    <w:rsid w:val="005D4F76"/>
    <w:rsid w:val="005E1AFD"/>
    <w:rsid w:val="005E1D2D"/>
    <w:rsid w:val="005E3A79"/>
    <w:rsid w:val="005E453D"/>
    <w:rsid w:val="005E4AA6"/>
    <w:rsid w:val="005E7115"/>
    <w:rsid w:val="005F01D0"/>
    <w:rsid w:val="005F11B2"/>
    <w:rsid w:val="005F13F5"/>
    <w:rsid w:val="005F2497"/>
    <w:rsid w:val="005F3C87"/>
    <w:rsid w:val="005F3DAC"/>
    <w:rsid w:val="005F5463"/>
    <w:rsid w:val="005F6187"/>
    <w:rsid w:val="00601877"/>
    <w:rsid w:val="0060398A"/>
    <w:rsid w:val="00604617"/>
    <w:rsid w:val="0060590F"/>
    <w:rsid w:val="00605F53"/>
    <w:rsid w:val="006068B5"/>
    <w:rsid w:val="00606B32"/>
    <w:rsid w:val="0060725F"/>
    <w:rsid w:val="006078EE"/>
    <w:rsid w:val="00610625"/>
    <w:rsid w:val="006111A9"/>
    <w:rsid w:val="006122F0"/>
    <w:rsid w:val="006125DB"/>
    <w:rsid w:val="0061384E"/>
    <w:rsid w:val="0061393E"/>
    <w:rsid w:val="00614270"/>
    <w:rsid w:val="0061456A"/>
    <w:rsid w:val="00614C14"/>
    <w:rsid w:val="00614ED8"/>
    <w:rsid w:val="0061600A"/>
    <w:rsid w:val="006166FC"/>
    <w:rsid w:val="00616B60"/>
    <w:rsid w:val="00616F17"/>
    <w:rsid w:val="0061792C"/>
    <w:rsid w:val="006205F0"/>
    <w:rsid w:val="00622802"/>
    <w:rsid w:val="00622FBB"/>
    <w:rsid w:val="00624420"/>
    <w:rsid w:val="00624E71"/>
    <w:rsid w:val="00625086"/>
    <w:rsid w:val="0062561D"/>
    <w:rsid w:val="00625747"/>
    <w:rsid w:val="0062621F"/>
    <w:rsid w:val="00631B86"/>
    <w:rsid w:val="006324E6"/>
    <w:rsid w:val="006342E5"/>
    <w:rsid w:val="00637D40"/>
    <w:rsid w:val="00641463"/>
    <w:rsid w:val="00642E4D"/>
    <w:rsid w:val="00642F4C"/>
    <w:rsid w:val="00645366"/>
    <w:rsid w:val="00645FA6"/>
    <w:rsid w:val="0064636D"/>
    <w:rsid w:val="00650E3A"/>
    <w:rsid w:val="0065278C"/>
    <w:rsid w:val="00652EA2"/>
    <w:rsid w:val="006532AB"/>
    <w:rsid w:val="006559ED"/>
    <w:rsid w:val="00656677"/>
    <w:rsid w:val="006567D0"/>
    <w:rsid w:val="0065795E"/>
    <w:rsid w:val="00657E5C"/>
    <w:rsid w:val="00660160"/>
    <w:rsid w:val="006612AB"/>
    <w:rsid w:val="0066155B"/>
    <w:rsid w:val="00661D97"/>
    <w:rsid w:val="00662D04"/>
    <w:rsid w:val="00663614"/>
    <w:rsid w:val="00663764"/>
    <w:rsid w:val="00666E63"/>
    <w:rsid w:val="00667179"/>
    <w:rsid w:val="00667191"/>
    <w:rsid w:val="0066793C"/>
    <w:rsid w:val="00667B15"/>
    <w:rsid w:val="00667C57"/>
    <w:rsid w:val="00667E6C"/>
    <w:rsid w:val="0067119E"/>
    <w:rsid w:val="00672448"/>
    <w:rsid w:val="0067261A"/>
    <w:rsid w:val="006751E3"/>
    <w:rsid w:val="00676E6A"/>
    <w:rsid w:val="00680969"/>
    <w:rsid w:val="00680F5C"/>
    <w:rsid w:val="0068101F"/>
    <w:rsid w:val="00681FE8"/>
    <w:rsid w:val="00682DF6"/>
    <w:rsid w:val="00685098"/>
    <w:rsid w:val="00686C01"/>
    <w:rsid w:val="006875CC"/>
    <w:rsid w:val="00690E2E"/>
    <w:rsid w:val="0069214C"/>
    <w:rsid w:val="00692BF8"/>
    <w:rsid w:val="0069413F"/>
    <w:rsid w:val="00695043"/>
    <w:rsid w:val="00695857"/>
    <w:rsid w:val="00696F11"/>
    <w:rsid w:val="006972B4"/>
    <w:rsid w:val="006A03E9"/>
    <w:rsid w:val="006A0454"/>
    <w:rsid w:val="006A0722"/>
    <w:rsid w:val="006A0E98"/>
    <w:rsid w:val="006A0F21"/>
    <w:rsid w:val="006A27D3"/>
    <w:rsid w:val="006A3865"/>
    <w:rsid w:val="006A3C1A"/>
    <w:rsid w:val="006A3C6A"/>
    <w:rsid w:val="006A41A4"/>
    <w:rsid w:val="006A47B5"/>
    <w:rsid w:val="006A53CF"/>
    <w:rsid w:val="006A5536"/>
    <w:rsid w:val="006A5C7A"/>
    <w:rsid w:val="006A6EF1"/>
    <w:rsid w:val="006B0866"/>
    <w:rsid w:val="006B25A5"/>
    <w:rsid w:val="006B2A59"/>
    <w:rsid w:val="006B3ABF"/>
    <w:rsid w:val="006B44AF"/>
    <w:rsid w:val="006B580E"/>
    <w:rsid w:val="006B652C"/>
    <w:rsid w:val="006B7A30"/>
    <w:rsid w:val="006B7EA3"/>
    <w:rsid w:val="006C0766"/>
    <w:rsid w:val="006C13E2"/>
    <w:rsid w:val="006C16D1"/>
    <w:rsid w:val="006C2DE6"/>
    <w:rsid w:val="006C4FDC"/>
    <w:rsid w:val="006C55CA"/>
    <w:rsid w:val="006C65DB"/>
    <w:rsid w:val="006C6894"/>
    <w:rsid w:val="006C6F2D"/>
    <w:rsid w:val="006D08E8"/>
    <w:rsid w:val="006D0A77"/>
    <w:rsid w:val="006D0CB7"/>
    <w:rsid w:val="006D0E12"/>
    <w:rsid w:val="006D1161"/>
    <w:rsid w:val="006D295C"/>
    <w:rsid w:val="006D32C7"/>
    <w:rsid w:val="006D4770"/>
    <w:rsid w:val="006D48E2"/>
    <w:rsid w:val="006D4AFB"/>
    <w:rsid w:val="006D4F5F"/>
    <w:rsid w:val="006D5B8F"/>
    <w:rsid w:val="006D62EE"/>
    <w:rsid w:val="006D6EEA"/>
    <w:rsid w:val="006E0362"/>
    <w:rsid w:val="006E10A9"/>
    <w:rsid w:val="006E211B"/>
    <w:rsid w:val="006E25A9"/>
    <w:rsid w:val="006E2725"/>
    <w:rsid w:val="006E287F"/>
    <w:rsid w:val="006E6477"/>
    <w:rsid w:val="006E64C4"/>
    <w:rsid w:val="006E7853"/>
    <w:rsid w:val="006F1792"/>
    <w:rsid w:val="006F1DEA"/>
    <w:rsid w:val="006F2238"/>
    <w:rsid w:val="006F2613"/>
    <w:rsid w:val="006F3989"/>
    <w:rsid w:val="006F467A"/>
    <w:rsid w:val="006F6EB4"/>
    <w:rsid w:val="006F77E7"/>
    <w:rsid w:val="007005F1"/>
    <w:rsid w:val="00701B59"/>
    <w:rsid w:val="00701BBC"/>
    <w:rsid w:val="00701BEA"/>
    <w:rsid w:val="0070209A"/>
    <w:rsid w:val="0070268D"/>
    <w:rsid w:val="00702F05"/>
    <w:rsid w:val="00703597"/>
    <w:rsid w:val="0070618A"/>
    <w:rsid w:val="00706315"/>
    <w:rsid w:val="007068FE"/>
    <w:rsid w:val="00707577"/>
    <w:rsid w:val="00707673"/>
    <w:rsid w:val="00707738"/>
    <w:rsid w:val="007107BD"/>
    <w:rsid w:val="00710D8F"/>
    <w:rsid w:val="00712D88"/>
    <w:rsid w:val="00713802"/>
    <w:rsid w:val="00714263"/>
    <w:rsid w:val="0071442A"/>
    <w:rsid w:val="007173DC"/>
    <w:rsid w:val="00720A14"/>
    <w:rsid w:val="00720F9A"/>
    <w:rsid w:val="00726856"/>
    <w:rsid w:val="0073042E"/>
    <w:rsid w:val="00732599"/>
    <w:rsid w:val="007340B2"/>
    <w:rsid w:val="00734367"/>
    <w:rsid w:val="0073582F"/>
    <w:rsid w:val="00736202"/>
    <w:rsid w:val="00736FF5"/>
    <w:rsid w:val="00737D77"/>
    <w:rsid w:val="00737E0F"/>
    <w:rsid w:val="00741536"/>
    <w:rsid w:val="007423F9"/>
    <w:rsid w:val="00744BD0"/>
    <w:rsid w:val="00744C70"/>
    <w:rsid w:val="00746770"/>
    <w:rsid w:val="00746CDA"/>
    <w:rsid w:val="00750CA4"/>
    <w:rsid w:val="007512EC"/>
    <w:rsid w:val="007522C2"/>
    <w:rsid w:val="00753783"/>
    <w:rsid w:val="00754707"/>
    <w:rsid w:val="00754B32"/>
    <w:rsid w:val="007568DB"/>
    <w:rsid w:val="0076001B"/>
    <w:rsid w:val="007610C5"/>
    <w:rsid w:val="0076121B"/>
    <w:rsid w:val="007613FD"/>
    <w:rsid w:val="00761AD6"/>
    <w:rsid w:val="00762A01"/>
    <w:rsid w:val="007639C0"/>
    <w:rsid w:val="00765854"/>
    <w:rsid w:val="00766742"/>
    <w:rsid w:val="00766F9B"/>
    <w:rsid w:val="00770537"/>
    <w:rsid w:val="007713A9"/>
    <w:rsid w:val="0077174F"/>
    <w:rsid w:val="00772FF1"/>
    <w:rsid w:val="00773BB1"/>
    <w:rsid w:val="007745FE"/>
    <w:rsid w:val="00775B07"/>
    <w:rsid w:val="00775E87"/>
    <w:rsid w:val="007768E1"/>
    <w:rsid w:val="007770A0"/>
    <w:rsid w:val="007778BB"/>
    <w:rsid w:val="007778F1"/>
    <w:rsid w:val="00777B28"/>
    <w:rsid w:val="00777CF9"/>
    <w:rsid w:val="007807C9"/>
    <w:rsid w:val="00781388"/>
    <w:rsid w:val="0078228B"/>
    <w:rsid w:val="00782CF2"/>
    <w:rsid w:val="00782E79"/>
    <w:rsid w:val="007833CF"/>
    <w:rsid w:val="007834E1"/>
    <w:rsid w:val="00784445"/>
    <w:rsid w:val="00784A2F"/>
    <w:rsid w:val="00785BF3"/>
    <w:rsid w:val="00786F4A"/>
    <w:rsid w:val="00787940"/>
    <w:rsid w:val="00787D56"/>
    <w:rsid w:val="00790B56"/>
    <w:rsid w:val="00792478"/>
    <w:rsid w:val="00792F1B"/>
    <w:rsid w:val="00792FF9"/>
    <w:rsid w:val="007934FB"/>
    <w:rsid w:val="00794F15"/>
    <w:rsid w:val="007965CF"/>
    <w:rsid w:val="00796C4A"/>
    <w:rsid w:val="007A22FB"/>
    <w:rsid w:val="007A3017"/>
    <w:rsid w:val="007A3031"/>
    <w:rsid w:val="007A3992"/>
    <w:rsid w:val="007A418B"/>
    <w:rsid w:val="007A46E1"/>
    <w:rsid w:val="007A4F41"/>
    <w:rsid w:val="007A6D9A"/>
    <w:rsid w:val="007A726E"/>
    <w:rsid w:val="007B0912"/>
    <w:rsid w:val="007B1A1F"/>
    <w:rsid w:val="007B1BA2"/>
    <w:rsid w:val="007B1BC9"/>
    <w:rsid w:val="007B2C56"/>
    <w:rsid w:val="007B4FE0"/>
    <w:rsid w:val="007B7802"/>
    <w:rsid w:val="007B79C9"/>
    <w:rsid w:val="007B7EF2"/>
    <w:rsid w:val="007C15D2"/>
    <w:rsid w:val="007C3A47"/>
    <w:rsid w:val="007C3F7C"/>
    <w:rsid w:val="007C483B"/>
    <w:rsid w:val="007C499B"/>
    <w:rsid w:val="007C49AA"/>
    <w:rsid w:val="007C4CCF"/>
    <w:rsid w:val="007C5CFC"/>
    <w:rsid w:val="007D0418"/>
    <w:rsid w:val="007D0ADA"/>
    <w:rsid w:val="007D40B5"/>
    <w:rsid w:val="007D449F"/>
    <w:rsid w:val="007D4714"/>
    <w:rsid w:val="007D4D82"/>
    <w:rsid w:val="007D4DBA"/>
    <w:rsid w:val="007D50D3"/>
    <w:rsid w:val="007E135F"/>
    <w:rsid w:val="007E1662"/>
    <w:rsid w:val="007E1F0A"/>
    <w:rsid w:val="007E2644"/>
    <w:rsid w:val="007E3121"/>
    <w:rsid w:val="007E3660"/>
    <w:rsid w:val="007E3C97"/>
    <w:rsid w:val="007E43ED"/>
    <w:rsid w:val="007E652D"/>
    <w:rsid w:val="007F0A6B"/>
    <w:rsid w:val="007F409C"/>
    <w:rsid w:val="007F756A"/>
    <w:rsid w:val="00800611"/>
    <w:rsid w:val="00802CBD"/>
    <w:rsid w:val="00802D06"/>
    <w:rsid w:val="00804609"/>
    <w:rsid w:val="008050B0"/>
    <w:rsid w:val="00806028"/>
    <w:rsid w:val="008103E0"/>
    <w:rsid w:val="00811E9E"/>
    <w:rsid w:val="008137AA"/>
    <w:rsid w:val="00813FA4"/>
    <w:rsid w:val="00816CAB"/>
    <w:rsid w:val="00817CD2"/>
    <w:rsid w:val="008202B6"/>
    <w:rsid w:val="0082347C"/>
    <w:rsid w:val="008249D5"/>
    <w:rsid w:val="008266D2"/>
    <w:rsid w:val="00826A00"/>
    <w:rsid w:val="00827824"/>
    <w:rsid w:val="00827FC2"/>
    <w:rsid w:val="00830AB2"/>
    <w:rsid w:val="00832B73"/>
    <w:rsid w:val="00832B91"/>
    <w:rsid w:val="00833B44"/>
    <w:rsid w:val="00835C61"/>
    <w:rsid w:val="00835C64"/>
    <w:rsid w:val="00836631"/>
    <w:rsid w:val="00837FD7"/>
    <w:rsid w:val="00841262"/>
    <w:rsid w:val="00842B96"/>
    <w:rsid w:val="008432F3"/>
    <w:rsid w:val="008439B0"/>
    <w:rsid w:val="008443B2"/>
    <w:rsid w:val="008445E7"/>
    <w:rsid w:val="00844A3C"/>
    <w:rsid w:val="00844F95"/>
    <w:rsid w:val="0084539E"/>
    <w:rsid w:val="00845A43"/>
    <w:rsid w:val="00846084"/>
    <w:rsid w:val="008465FB"/>
    <w:rsid w:val="00847C49"/>
    <w:rsid w:val="00850243"/>
    <w:rsid w:val="00851078"/>
    <w:rsid w:val="00851D15"/>
    <w:rsid w:val="00851D4B"/>
    <w:rsid w:val="0085205C"/>
    <w:rsid w:val="00853E84"/>
    <w:rsid w:val="0085456F"/>
    <w:rsid w:val="00856FA7"/>
    <w:rsid w:val="008575CD"/>
    <w:rsid w:val="00857F46"/>
    <w:rsid w:val="00860651"/>
    <w:rsid w:val="008606C6"/>
    <w:rsid w:val="008617A1"/>
    <w:rsid w:val="00861CC9"/>
    <w:rsid w:val="00863791"/>
    <w:rsid w:val="0086479B"/>
    <w:rsid w:val="00865133"/>
    <w:rsid w:val="00865CED"/>
    <w:rsid w:val="008679E1"/>
    <w:rsid w:val="00867BF3"/>
    <w:rsid w:val="00867D53"/>
    <w:rsid w:val="00870312"/>
    <w:rsid w:val="0087067F"/>
    <w:rsid w:val="008737F2"/>
    <w:rsid w:val="008752C3"/>
    <w:rsid w:val="0087689D"/>
    <w:rsid w:val="008768BB"/>
    <w:rsid w:val="008773A5"/>
    <w:rsid w:val="008801D1"/>
    <w:rsid w:val="00880847"/>
    <w:rsid w:val="008819B6"/>
    <w:rsid w:val="00883CA1"/>
    <w:rsid w:val="00884A88"/>
    <w:rsid w:val="00885376"/>
    <w:rsid w:val="00886768"/>
    <w:rsid w:val="0088722C"/>
    <w:rsid w:val="00887620"/>
    <w:rsid w:val="00890798"/>
    <w:rsid w:val="00890812"/>
    <w:rsid w:val="008916C5"/>
    <w:rsid w:val="00892258"/>
    <w:rsid w:val="00892C44"/>
    <w:rsid w:val="00894D7E"/>
    <w:rsid w:val="00897890"/>
    <w:rsid w:val="008A0AE0"/>
    <w:rsid w:val="008A27D1"/>
    <w:rsid w:val="008A287E"/>
    <w:rsid w:val="008A2A7A"/>
    <w:rsid w:val="008A620A"/>
    <w:rsid w:val="008A7B7A"/>
    <w:rsid w:val="008B1453"/>
    <w:rsid w:val="008B25A4"/>
    <w:rsid w:val="008B34ED"/>
    <w:rsid w:val="008B39CB"/>
    <w:rsid w:val="008B3CF5"/>
    <w:rsid w:val="008B41AC"/>
    <w:rsid w:val="008B5B91"/>
    <w:rsid w:val="008B608B"/>
    <w:rsid w:val="008C0244"/>
    <w:rsid w:val="008C3B3F"/>
    <w:rsid w:val="008C3E05"/>
    <w:rsid w:val="008C4715"/>
    <w:rsid w:val="008C4FDE"/>
    <w:rsid w:val="008C57A2"/>
    <w:rsid w:val="008C5864"/>
    <w:rsid w:val="008C6A15"/>
    <w:rsid w:val="008C78E7"/>
    <w:rsid w:val="008D155C"/>
    <w:rsid w:val="008D2058"/>
    <w:rsid w:val="008D32C2"/>
    <w:rsid w:val="008D4916"/>
    <w:rsid w:val="008D5DCF"/>
    <w:rsid w:val="008D69FD"/>
    <w:rsid w:val="008D6B01"/>
    <w:rsid w:val="008E0282"/>
    <w:rsid w:val="008E0377"/>
    <w:rsid w:val="008E06AC"/>
    <w:rsid w:val="008E25C0"/>
    <w:rsid w:val="008E2DAD"/>
    <w:rsid w:val="008E35CF"/>
    <w:rsid w:val="008E5887"/>
    <w:rsid w:val="008E7049"/>
    <w:rsid w:val="008F0B16"/>
    <w:rsid w:val="008F132C"/>
    <w:rsid w:val="008F1356"/>
    <w:rsid w:val="008F20F3"/>
    <w:rsid w:val="008F2DFC"/>
    <w:rsid w:val="008F3AB4"/>
    <w:rsid w:val="008F3F66"/>
    <w:rsid w:val="008F4245"/>
    <w:rsid w:val="008F715E"/>
    <w:rsid w:val="008F7A1C"/>
    <w:rsid w:val="0090089C"/>
    <w:rsid w:val="00902405"/>
    <w:rsid w:val="00903849"/>
    <w:rsid w:val="009042E7"/>
    <w:rsid w:val="009049C4"/>
    <w:rsid w:val="00910DC2"/>
    <w:rsid w:val="009118B8"/>
    <w:rsid w:val="00911A49"/>
    <w:rsid w:val="009121B6"/>
    <w:rsid w:val="00913923"/>
    <w:rsid w:val="00914442"/>
    <w:rsid w:val="00914BFE"/>
    <w:rsid w:val="00914D3E"/>
    <w:rsid w:val="00915392"/>
    <w:rsid w:val="009160FE"/>
    <w:rsid w:val="0092007D"/>
    <w:rsid w:val="00920460"/>
    <w:rsid w:val="009208AF"/>
    <w:rsid w:val="009219DB"/>
    <w:rsid w:val="00921C73"/>
    <w:rsid w:val="0092276A"/>
    <w:rsid w:val="00924B59"/>
    <w:rsid w:val="00925884"/>
    <w:rsid w:val="00925E4A"/>
    <w:rsid w:val="0092635E"/>
    <w:rsid w:val="00927A46"/>
    <w:rsid w:val="00932385"/>
    <w:rsid w:val="00933056"/>
    <w:rsid w:val="009341D4"/>
    <w:rsid w:val="00936E64"/>
    <w:rsid w:val="00937122"/>
    <w:rsid w:val="00937E75"/>
    <w:rsid w:val="00940CF2"/>
    <w:rsid w:val="009424A1"/>
    <w:rsid w:val="00942BE2"/>
    <w:rsid w:val="00944385"/>
    <w:rsid w:val="0094527C"/>
    <w:rsid w:val="00946C3B"/>
    <w:rsid w:val="00947AF7"/>
    <w:rsid w:val="00950AE3"/>
    <w:rsid w:val="00951BFC"/>
    <w:rsid w:val="0095231A"/>
    <w:rsid w:val="009529D4"/>
    <w:rsid w:val="0095348D"/>
    <w:rsid w:val="00955369"/>
    <w:rsid w:val="00955948"/>
    <w:rsid w:val="00957C7C"/>
    <w:rsid w:val="0096075E"/>
    <w:rsid w:val="00960A31"/>
    <w:rsid w:val="00962118"/>
    <w:rsid w:val="00963089"/>
    <w:rsid w:val="009661D7"/>
    <w:rsid w:val="009675A6"/>
    <w:rsid w:val="00970C59"/>
    <w:rsid w:val="00972E6A"/>
    <w:rsid w:val="0097377A"/>
    <w:rsid w:val="00973D19"/>
    <w:rsid w:val="00976131"/>
    <w:rsid w:val="0097792D"/>
    <w:rsid w:val="0098097D"/>
    <w:rsid w:val="009815A9"/>
    <w:rsid w:val="00981ED1"/>
    <w:rsid w:val="00982C9B"/>
    <w:rsid w:val="009846C0"/>
    <w:rsid w:val="009865B4"/>
    <w:rsid w:val="00987E3A"/>
    <w:rsid w:val="009900C4"/>
    <w:rsid w:val="00991B52"/>
    <w:rsid w:val="00995DDA"/>
    <w:rsid w:val="00995F05"/>
    <w:rsid w:val="00996DFF"/>
    <w:rsid w:val="009A12D2"/>
    <w:rsid w:val="009A2ACA"/>
    <w:rsid w:val="009A2F72"/>
    <w:rsid w:val="009A3ADD"/>
    <w:rsid w:val="009A5DD7"/>
    <w:rsid w:val="009A66A5"/>
    <w:rsid w:val="009A75CF"/>
    <w:rsid w:val="009B05D7"/>
    <w:rsid w:val="009B07B7"/>
    <w:rsid w:val="009B17FE"/>
    <w:rsid w:val="009B28C9"/>
    <w:rsid w:val="009B3147"/>
    <w:rsid w:val="009B38EA"/>
    <w:rsid w:val="009B4001"/>
    <w:rsid w:val="009B4100"/>
    <w:rsid w:val="009B64B0"/>
    <w:rsid w:val="009B6AE7"/>
    <w:rsid w:val="009B7C33"/>
    <w:rsid w:val="009C035F"/>
    <w:rsid w:val="009C1102"/>
    <w:rsid w:val="009C1D0D"/>
    <w:rsid w:val="009C2AF1"/>
    <w:rsid w:val="009C43E7"/>
    <w:rsid w:val="009C450E"/>
    <w:rsid w:val="009C4C09"/>
    <w:rsid w:val="009C60E9"/>
    <w:rsid w:val="009C68A9"/>
    <w:rsid w:val="009C6C4F"/>
    <w:rsid w:val="009C7F46"/>
    <w:rsid w:val="009C7F89"/>
    <w:rsid w:val="009D1C26"/>
    <w:rsid w:val="009D3A54"/>
    <w:rsid w:val="009D3E2F"/>
    <w:rsid w:val="009D4DE3"/>
    <w:rsid w:val="009D643E"/>
    <w:rsid w:val="009D65EA"/>
    <w:rsid w:val="009D6D31"/>
    <w:rsid w:val="009D799F"/>
    <w:rsid w:val="009D7B4C"/>
    <w:rsid w:val="009D7C37"/>
    <w:rsid w:val="009E0691"/>
    <w:rsid w:val="009E0930"/>
    <w:rsid w:val="009E1164"/>
    <w:rsid w:val="009E1F35"/>
    <w:rsid w:val="009E3743"/>
    <w:rsid w:val="009E4125"/>
    <w:rsid w:val="009E4696"/>
    <w:rsid w:val="009E4AC4"/>
    <w:rsid w:val="009E68C4"/>
    <w:rsid w:val="009E6FBD"/>
    <w:rsid w:val="009F012B"/>
    <w:rsid w:val="009F0319"/>
    <w:rsid w:val="009F0A14"/>
    <w:rsid w:val="009F131C"/>
    <w:rsid w:val="009F1361"/>
    <w:rsid w:val="009F1668"/>
    <w:rsid w:val="009F1AFA"/>
    <w:rsid w:val="009F1BE5"/>
    <w:rsid w:val="009F329D"/>
    <w:rsid w:val="009F4271"/>
    <w:rsid w:val="009F4482"/>
    <w:rsid w:val="009F6675"/>
    <w:rsid w:val="009F74E9"/>
    <w:rsid w:val="009F7C85"/>
    <w:rsid w:val="00A00107"/>
    <w:rsid w:val="00A00199"/>
    <w:rsid w:val="00A00A33"/>
    <w:rsid w:val="00A00D7F"/>
    <w:rsid w:val="00A0194D"/>
    <w:rsid w:val="00A027D2"/>
    <w:rsid w:val="00A02BAE"/>
    <w:rsid w:val="00A02CC6"/>
    <w:rsid w:val="00A040D4"/>
    <w:rsid w:val="00A044D3"/>
    <w:rsid w:val="00A045FF"/>
    <w:rsid w:val="00A04D18"/>
    <w:rsid w:val="00A055C3"/>
    <w:rsid w:val="00A05B62"/>
    <w:rsid w:val="00A06407"/>
    <w:rsid w:val="00A07342"/>
    <w:rsid w:val="00A12A0E"/>
    <w:rsid w:val="00A12CAF"/>
    <w:rsid w:val="00A132A7"/>
    <w:rsid w:val="00A14C53"/>
    <w:rsid w:val="00A14EC4"/>
    <w:rsid w:val="00A14EFE"/>
    <w:rsid w:val="00A15A27"/>
    <w:rsid w:val="00A16B20"/>
    <w:rsid w:val="00A21D5E"/>
    <w:rsid w:val="00A230A2"/>
    <w:rsid w:val="00A24F0C"/>
    <w:rsid w:val="00A24F77"/>
    <w:rsid w:val="00A25F9B"/>
    <w:rsid w:val="00A26168"/>
    <w:rsid w:val="00A32F2D"/>
    <w:rsid w:val="00A334BA"/>
    <w:rsid w:val="00A34FB8"/>
    <w:rsid w:val="00A35CCD"/>
    <w:rsid w:val="00A365BC"/>
    <w:rsid w:val="00A4071B"/>
    <w:rsid w:val="00A40F5D"/>
    <w:rsid w:val="00A417B7"/>
    <w:rsid w:val="00A41F10"/>
    <w:rsid w:val="00A43839"/>
    <w:rsid w:val="00A447A7"/>
    <w:rsid w:val="00A46D69"/>
    <w:rsid w:val="00A50553"/>
    <w:rsid w:val="00A506B3"/>
    <w:rsid w:val="00A50AD4"/>
    <w:rsid w:val="00A50EFF"/>
    <w:rsid w:val="00A514AC"/>
    <w:rsid w:val="00A52075"/>
    <w:rsid w:val="00A520C8"/>
    <w:rsid w:val="00A5230E"/>
    <w:rsid w:val="00A52668"/>
    <w:rsid w:val="00A540DE"/>
    <w:rsid w:val="00A55C5A"/>
    <w:rsid w:val="00A55C81"/>
    <w:rsid w:val="00A56A6C"/>
    <w:rsid w:val="00A574AB"/>
    <w:rsid w:val="00A604CC"/>
    <w:rsid w:val="00A60C1D"/>
    <w:rsid w:val="00A63ECD"/>
    <w:rsid w:val="00A6503E"/>
    <w:rsid w:val="00A66DA1"/>
    <w:rsid w:val="00A67EB6"/>
    <w:rsid w:val="00A72639"/>
    <w:rsid w:val="00A73F57"/>
    <w:rsid w:val="00A74A55"/>
    <w:rsid w:val="00A74DF0"/>
    <w:rsid w:val="00A759BA"/>
    <w:rsid w:val="00A776B5"/>
    <w:rsid w:val="00A80968"/>
    <w:rsid w:val="00A80980"/>
    <w:rsid w:val="00A81567"/>
    <w:rsid w:val="00A82679"/>
    <w:rsid w:val="00A8312B"/>
    <w:rsid w:val="00A83F50"/>
    <w:rsid w:val="00A864E4"/>
    <w:rsid w:val="00A94DA1"/>
    <w:rsid w:val="00A95962"/>
    <w:rsid w:val="00A96501"/>
    <w:rsid w:val="00A96E64"/>
    <w:rsid w:val="00A97196"/>
    <w:rsid w:val="00A97A4A"/>
    <w:rsid w:val="00AA044A"/>
    <w:rsid w:val="00AA1225"/>
    <w:rsid w:val="00AA19BB"/>
    <w:rsid w:val="00AA1C0D"/>
    <w:rsid w:val="00AA29B8"/>
    <w:rsid w:val="00AA3919"/>
    <w:rsid w:val="00AA3AEF"/>
    <w:rsid w:val="00AA446A"/>
    <w:rsid w:val="00AA4C21"/>
    <w:rsid w:val="00AA4E62"/>
    <w:rsid w:val="00AA5F3A"/>
    <w:rsid w:val="00AA6D90"/>
    <w:rsid w:val="00AA6F2C"/>
    <w:rsid w:val="00AA7E5D"/>
    <w:rsid w:val="00AB004C"/>
    <w:rsid w:val="00AB08EC"/>
    <w:rsid w:val="00AB21A3"/>
    <w:rsid w:val="00AB23C9"/>
    <w:rsid w:val="00AB2A2A"/>
    <w:rsid w:val="00AB2A97"/>
    <w:rsid w:val="00AB5080"/>
    <w:rsid w:val="00AB5631"/>
    <w:rsid w:val="00AB5762"/>
    <w:rsid w:val="00AB6B4A"/>
    <w:rsid w:val="00AB6F06"/>
    <w:rsid w:val="00AC08FA"/>
    <w:rsid w:val="00AC11CC"/>
    <w:rsid w:val="00AC16B5"/>
    <w:rsid w:val="00AC1F6E"/>
    <w:rsid w:val="00AC28F3"/>
    <w:rsid w:val="00AC448D"/>
    <w:rsid w:val="00AC5089"/>
    <w:rsid w:val="00AC531E"/>
    <w:rsid w:val="00AC6A6D"/>
    <w:rsid w:val="00AC6D66"/>
    <w:rsid w:val="00AC7711"/>
    <w:rsid w:val="00AC7A0A"/>
    <w:rsid w:val="00AD04F3"/>
    <w:rsid w:val="00AD0A40"/>
    <w:rsid w:val="00AD1007"/>
    <w:rsid w:val="00AD27D9"/>
    <w:rsid w:val="00AD2A94"/>
    <w:rsid w:val="00AD2BDC"/>
    <w:rsid w:val="00AD31FB"/>
    <w:rsid w:val="00AD40F9"/>
    <w:rsid w:val="00AD4435"/>
    <w:rsid w:val="00AD45FB"/>
    <w:rsid w:val="00AD4956"/>
    <w:rsid w:val="00AD59AA"/>
    <w:rsid w:val="00AD6375"/>
    <w:rsid w:val="00AD6621"/>
    <w:rsid w:val="00AD7B32"/>
    <w:rsid w:val="00AE0371"/>
    <w:rsid w:val="00AE0F03"/>
    <w:rsid w:val="00AE3005"/>
    <w:rsid w:val="00AE3B0F"/>
    <w:rsid w:val="00AE4D4B"/>
    <w:rsid w:val="00AE5522"/>
    <w:rsid w:val="00AE5D14"/>
    <w:rsid w:val="00AF1041"/>
    <w:rsid w:val="00AF17B9"/>
    <w:rsid w:val="00AF1F84"/>
    <w:rsid w:val="00AF24B5"/>
    <w:rsid w:val="00AF26D1"/>
    <w:rsid w:val="00AF4C2F"/>
    <w:rsid w:val="00AF561B"/>
    <w:rsid w:val="00AF6277"/>
    <w:rsid w:val="00B007FC"/>
    <w:rsid w:val="00B00F22"/>
    <w:rsid w:val="00B02393"/>
    <w:rsid w:val="00B029BC"/>
    <w:rsid w:val="00B053F7"/>
    <w:rsid w:val="00B0545C"/>
    <w:rsid w:val="00B106FB"/>
    <w:rsid w:val="00B10B7C"/>
    <w:rsid w:val="00B10DAD"/>
    <w:rsid w:val="00B11FDB"/>
    <w:rsid w:val="00B126E8"/>
    <w:rsid w:val="00B13210"/>
    <w:rsid w:val="00B1327E"/>
    <w:rsid w:val="00B14517"/>
    <w:rsid w:val="00B17576"/>
    <w:rsid w:val="00B17A2A"/>
    <w:rsid w:val="00B20404"/>
    <w:rsid w:val="00B212B8"/>
    <w:rsid w:val="00B21C7B"/>
    <w:rsid w:val="00B234CC"/>
    <w:rsid w:val="00B236B5"/>
    <w:rsid w:val="00B2392E"/>
    <w:rsid w:val="00B2495B"/>
    <w:rsid w:val="00B24E1D"/>
    <w:rsid w:val="00B25284"/>
    <w:rsid w:val="00B26B4A"/>
    <w:rsid w:val="00B314B7"/>
    <w:rsid w:val="00B319BD"/>
    <w:rsid w:val="00B31C74"/>
    <w:rsid w:val="00B33F74"/>
    <w:rsid w:val="00B36712"/>
    <w:rsid w:val="00B37841"/>
    <w:rsid w:val="00B42836"/>
    <w:rsid w:val="00B4317D"/>
    <w:rsid w:val="00B43554"/>
    <w:rsid w:val="00B43F1F"/>
    <w:rsid w:val="00B44579"/>
    <w:rsid w:val="00B44B09"/>
    <w:rsid w:val="00B46899"/>
    <w:rsid w:val="00B510EA"/>
    <w:rsid w:val="00B522F9"/>
    <w:rsid w:val="00B524C8"/>
    <w:rsid w:val="00B528EA"/>
    <w:rsid w:val="00B53DAA"/>
    <w:rsid w:val="00B549EF"/>
    <w:rsid w:val="00B56CEF"/>
    <w:rsid w:val="00B57565"/>
    <w:rsid w:val="00B6013A"/>
    <w:rsid w:val="00B604C6"/>
    <w:rsid w:val="00B618AC"/>
    <w:rsid w:val="00B63262"/>
    <w:rsid w:val="00B64863"/>
    <w:rsid w:val="00B65F8E"/>
    <w:rsid w:val="00B70CDF"/>
    <w:rsid w:val="00B7191B"/>
    <w:rsid w:val="00B72356"/>
    <w:rsid w:val="00B72650"/>
    <w:rsid w:val="00B72DFC"/>
    <w:rsid w:val="00B73130"/>
    <w:rsid w:val="00B73656"/>
    <w:rsid w:val="00B77133"/>
    <w:rsid w:val="00B77F35"/>
    <w:rsid w:val="00B809B4"/>
    <w:rsid w:val="00B81682"/>
    <w:rsid w:val="00B81D8E"/>
    <w:rsid w:val="00B82A45"/>
    <w:rsid w:val="00B82D2B"/>
    <w:rsid w:val="00B83C58"/>
    <w:rsid w:val="00B8520B"/>
    <w:rsid w:val="00B85FD4"/>
    <w:rsid w:val="00B862E5"/>
    <w:rsid w:val="00B8712F"/>
    <w:rsid w:val="00B879AE"/>
    <w:rsid w:val="00B87DD9"/>
    <w:rsid w:val="00B90D98"/>
    <w:rsid w:val="00B90E62"/>
    <w:rsid w:val="00B912DA"/>
    <w:rsid w:val="00B923D8"/>
    <w:rsid w:val="00B9313F"/>
    <w:rsid w:val="00B95A91"/>
    <w:rsid w:val="00BA0642"/>
    <w:rsid w:val="00BA0806"/>
    <w:rsid w:val="00BA15CC"/>
    <w:rsid w:val="00BA174C"/>
    <w:rsid w:val="00BA18F9"/>
    <w:rsid w:val="00BA2E2C"/>
    <w:rsid w:val="00BA30D7"/>
    <w:rsid w:val="00BA32A0"/>
    <w:rsid w:val="00BA504E"/>
    <w:rsid w:val="00BB0406"/>
    <w:rsid w:val="00BB0C66"/>
    <w:rsid w:val="00BB35C4"/>
    <w:rsid w:val="00BB35E7"/>
    <w:rsid w:val="00BB46F1"/>
    <w:rsid w:val="00BB48F2"/>
    <w:rsid w:val="00BB58E4"/>
    <w:rsid w:val="00BB6572"/>
    <w:rsid w:val="00BB7155"/>
    <w:rsid w:val="00BC0E3A"/>
    <w:rsid w:val="00BC1A1A"/>
    <w:rsid w:val="00BC31B1"/>
    <w:rsid w:val="00BC3D7A"/>
    <w:rsid w:val="00BC4AD9"/>
    <w:rsid w:val="00BC6E83"/>
    <w:rsid w:val="00BC74E3"/>
    <w:rsid w:val="00BC7C91"/>
    <w:rsid w:val="00BD0309"/>
    <w:rsid w:val="00BD3A57"/>
    <w:rsid w:val="00BD419E"/>
    <w:rsid w:val="00BD4209"/>
    <w:rsid w:val="00BD4679"/>
    <w:rsid w:val="00BD4F38"/>
    <w:rsid w:val="00BD5394"/>
    <w:rsid w:val="00BD5810"/>
    <w:rsid w:val="00BD58F5"/>
    <w:rsid w:val="00BD743B"/>
    <w:rsid w:val="00BE0AE6"/>
    <w:rsid w:val="00BE0FF6"/>
    <w:rsid w:val="00BE1A39"/>
    <w:rsid w:val="00BE30F6"/>
    <w:rsid w:val="00BE5A6C"/>
    <w:rsid w:val="00BE5D93"/>
    <w:rsid w:val="00BE6715"/>
    <w:rsid w:val="00BE732E"/>
    <w:rsid w:val="00BF03C9"/>
    <w:rsid w:val="00BF05FF"/>
    <w:rsid w:val="00BF25E6"/>
    <w:rsid w:val="00BF264D"/>
    <w:rsid w:val="00BF551A"/>
    <w:rsid w:val="00BF6824"/>
    <w:rsid w:val="00BF7C1D"/>
    <w:rsid w:val="00C001C6"/>
    <w:rsid w:val="00C00515"/>
    <w:rsid w:val="00C00693"/>
    <w:rsid w:val="00C0075B"/>
    <w:rsid w:val="00C00F4C"/>
    <w:rsid w:val="00C01B51"/>
    <w:rsid w:val="00C02B61"/>
    <w:rsid w:val="00C0589F"/>
    <w:rsid w:val="00C10AF7"/>
    <w:rsid w:val="00C10E07"/>
    <w:rsid w:val="00C11449"/>
    <w:rsid w:val="00C11A8F"/>
    <w:rsid w:val="00C12AD2"/>
    <w:rsid w:val="00C12EFF"/>
    <w:rsid w:val="00C148ED"/>
    <w:rsid w:val="00C1688F"/>
    <w:rsid w:val="00C17C4D"/>
    <w:rsid w:val="00C2042A"/>
    <w:rsid w:val="00C24927"/>
    <w:rsid w:val="00C2565F"/>
    <w:rsid w:val="00C26E0D"/>
    <w:rsid w:val="00C27137"/>
    <w:rsid w:val="00C3095F"/>
    <w:rsid w:val="00C319C1"/>
    <w:rsid w:val="00C31FA8"/>
    <w:rsid w:val="00C3298A"/>
    <w:rsid w:val="00C33B5C"/>
    <w:rsid w:val="00C348A0"/>
    <w:rsid w:val="00C34C45"/>
    <w:rsid w:val="00C350B7"/>
    <w:rsid w:val="00C35395"/>
    <w:rsid w:val="00C36156"/>
    <w:rsid w:val="00C36D40"/>
    <w:rsid w:val="00C37975"/>
    <w:rsid w:val="00C4154B"/>
    <w:rsid w:val="00C42F6B"/>
    <w:rsid w:val="00C448B3"/>
    <w:rsid w:val="00C44A2D"/>
    <w:rsid w:val="00C453B9"/>
    <w:rsid w:val="00C4569D"/>
    <w:rsid w:val="00C45B72"/>
    <w:rsid w:val="00C465C5"/>
    <w:rsid w:val="00C46C27"/>
    <w:rsid w:val="00C4728D"/>
    <w:rsid w:val="00C510AE"/>
    <w:rsid w:val="00C51A76"/>
    <w:rsid w:val="00C52A84"/>
    <w:rsid w:val="00C52EA3"/>
    <w:rsid w:val="00C53F0C"/>
    <w:rsid w:val="00C5480B"/>
    <w:rsid w:val="00C5485E"/>
    <w:rsid w:val="00C54C6E"/>
    <w:rsid w:val="00C550E1"/>
    <w:rsid w:val="00C557F7"/>
    <w:rsid w:val="00C56233"/>
    <w:rsid w:val="00C5630A"/>
    <w:rsid w:val="00C57F89"/>
    <w:rsid w:val="00C62378"/>
    <w:rsid w:val="00C62D29"/>
    <w:rsid w:val="00C644E6"/>
    <w:rsid w:val="00C65B7F"/>
    <w:rsid w:val="00C664DD"/>
    <w:rsid w:val="00C6670E"/>
    <w:rsid w:val="00C669EC"/>
    <w:rsid w:val="00C72F37"/>
    <w:rsid w:val="00C75E8A"/>
    <w:rsid w:val="00C76305"/>
    <w:rsid w:val="00C80A01"/>
    <w:rsid w:val="00C80FDA"/>
    <w:rsid w:val="00C815DC"/>
    <w:rsid w:val="00C82356"/>
    <w:rsid w:val="00C82621"/>
    <w:rsid w:val="00C835F2"/>
    <w:rsid w:val="00C903B1"/>
    <w:rsid w:val="00C91EF4"/>
    <w:rsid w:val="00C92C24"/>
    <w:rsid w:val="00C930E2"/>
    <w:rsid w:val="00C9394A"/>
    <w:rsid w:val="00C93EFB"/>
    <w:rsid w:val="00C94C36"/>
    <w:rsid w:val="00C959F1"/>
    <w:rsid w:val="00C95DEE"/>
    <w:rsid w:val="00CA186A"/>
    <w:rsid w:val="00CA18AF"/>
    <w:rsid w:val="00CA1A7F"/>
    <w:rsid w:val="00CA1E45"/>
    <w:rsid w:val="00CA2443"/>
    <w:rsid w:val="00CA34F3"/>
    <w:rsid w:val="00CA3B29"/>
    <w:rsid w:val="00CA4679"/>
    <w:rsid w:val="00CA4776"/>
    <w:rsid w:val="00CA4D4E"/>
    <w:rsid w:val="00CA598A"/>
    <w:rsid w:val="00CB2FA5"/>
    <w:rsid w:val="00CB36F9"/>
    <w:rsid w:val="00CB448A"/>
    <w:rsid w:val="00CB5FD0"/>
    <w:rsid w:val="00CB637E"/>
    <w:rsid w:val="00CB755E"/>
    <w:rsid w:val="00CB79CA"/>
    <w:rsid w:val="00CC228F"/>
    <w:rsid w:val="00CC4D42"/>
    <w:rsid w:val="00CC53A7"/>
    <w:rsid w:val="00CC5B63"/>
    <w:rsid w:val="00CC5FCA"/>
    <w:rsid w:val="00CC628D"/>
    <w:rsid w:val="00CC6364"/>
    <w:rsid w:val="00CC68E1"/>
    <w:rsid w:val="00CC6C53"/>
    <w:rsid w:val="00CC7C20"/>
    <w:rsid w:val="00CD0827"/>
    <w:rsid w:val="00CD0C69"/>
    <w:rsid w:val="00CD2FD8"/>
    <w:rsid w:val="00CD4E3F"/>
    <w:rsid w:val="00CD6C8D"/>
    <w:rsid w:val="00CD6E87"/>
    <w:rsid w:val="00CD7ADE"/>
    <w:rsid w:val="00CD7CC8"/>
    <w:rsid w:val="00CD7E18"/>
    <w:rsid w:val="00CD7F4F"/>
    <w:rsid w:val="00CE06BC"/>
    <w:rsid w:val="00CE281D"/>
    <w:rsid w:val="00CE4BC8"/>
    <w:rsid w:val="00CE4FFA"/>
    <w:rsid w:val="00CE529A"/>
    <w:rsid w:val="00CF0826"/>
    <w:rsid w:val="00CF0E91"/>
    <w:rsid w:val="00CF34C5"/>
    <w:rsid w:val="00CF38B7"/>
    <w:rsid w:val="00CF5267"/>
    <w:rsid w:val="00CF5C7D"/>
    <w:rsid w:val="00CF68B9"/>
    <w:rsid w:val="00D0032E"/>
    <w:rsid w:val="00D02450"/>
    <w:rsid w:val="00D039F3"/>
    <w:rsid w:val="00D042BB"/>
    <w:rsid w:val="00D04D73"/>
    <w:rsid w:val="00D05C98"/>
    <w:rsid w:val="00D10BF0"/>
    <w:rsid w:val="00D11E8D"/>
    <w:rsid w:val="00D121E0"/>
    <w:rsid w:val="00D132B1"/>
    <w:rsid w:val="00D15CA0"/>
    <w:rsid w:val="00D167AE"/>
    <w:rsid w:val="00D20729"/>
    <w:rsid w:val="00D20CC9"/>
    <w:rsid w:val="00D216B9"/>
    <w:rsid w:val="00D21DFC"/>
    <w:rsid w:val="00D22884"/>
    <w:rsid w:val="00D22CFF"/>
    <w:rsid w:val="00D23589"/>
    <w:rsid w:val="00D235D4"/>
    <w:rsid w:val="00D23FB0"/>
    <w:rsid w:val="00D24E8D"/>
    <w:rsid w:val="00D2629A"/>
    <w:rsid w:val="00D26BD5"/>
    <w:rsid w:val="00D27B6F"/>
    <w:rsid w:val="00D27D98"/>
    <w:rsid w:val="00D30101"/>
    <w:rsid w:val="00D31806"/>
    <w:rsid w:val="00D31F94"/>
    <w:rsid w:val="00D332EA"/>
    <w:rsid w:val="00D3346F"/>
    <w:rsid w:val="00D357E8"/>
    <w:rsid w:val="00D35FA9"/>
    <w:rsid w:val="00D3646B"/>
    <w:rsid w:val="00D37994"/>
    <w:rsid w:val="00D41262"/>
    <w:rsid w:val="00D41B9F"/>
    <w:rsid w:val="00D41CD7"/>
    <w:rsid w:val="00D42251"/>
    <w:rsid w:val="00D422FA"/>
    <w:rsid w:val="00D45F47"/>
    <w:rsid w:val="00D46F7A"/>
    <w:rsid w:val="00D4768B"/>
    <w:rsid w:val="00D4782E"/>
    <w:rsid w:val="00D47850"/>
    <w:rsid w:val="00D47BC0"/>
    <w:rsid w:val="00D50642"/>
    <w:rsid w:val="00D51A05"/>
    <w:rsid w:val="00D51DE4"/>
    <w:rsid w:val="00D520AB"/>
    <w:rsid w:val="00D54C70"/>
    <w:rsid w:val="00D56A56"/>
    <w:rsid w:val="00D5782D"/>
    <w:rsid w:val="00D65AA1"/>
    <w:rsid w:val="00D66E13"/>
    <w:rsid w:val="00D70D60"/>
    <w:rsid w:val="00D75AF7"/>
    <w:rsid w:val="00D77705"/>
    <w:rsid w:val="00D77916"/>
    <w:rsid w:val="00D836CE"/>
    <w:rsid w:val="00D85666"/>
    <w:rsid w:val="00D85A16"/>
    <w:rsid w:val="00D861FD"/>
    <w:rsid w:val="00D86E89"/>
    <w:rsid w:val="00D87791"/>
    <w:rsid w:val="00D91264"/>
    <w:rsid w:val="00D91DCF"/>
    <w:rsid w:val="00D92FD1"/>
    <w:rsid w:val="00D93676"/>
    <w:rsid w:val="00D957C5"/>
    <w:rsid w:val="00D963D0"/>
    <w:rsid w:val="00D97EA0"/>
    <w:rsid w:val="00DA08ED"/>
    <w:rsid w:val="00DA1D6C"/>
    <w:rsid w:val="00DA1FA5"/>
    <w:rsid w:val="00DA25C4"/>
    <w:rsid w:val="00DA5D9D"/>
    <w:rsid w:val="00DA663E"/>
    <w:rsid w:val="00DA6D6F"/>
    <w:rsid w:val="00DA7008"/>
    <w:rsid w:val="00DB0C8E"/>
    <w:rsid w:val="00DB17BA"/>
    <w:rsid w:val="00DB1FC2"/>
    <w:rsid w:val="00DB323D"/>
    <w:rsid w:val="00DB3384"/>
    <w:rsid w:val="00DB5A2E"/>
    <w:rsid w:val="00DB7EE5"/>
    <w:rsid w:val="00DC0294"/>
    <w:rsid w:val="00DC12BB"/>
    <w:rsid w:val="00DC2E76"/>
    <w:rsid w:val="00DC3EF5"/>
    <w:rsid w:val="00DC45AC"/>
    <w:rsid w:val="00DC69D3"/>
    <w:rsid w:val="00DD1199"/>
    <w:rsid w:val="00DD2584"/>
    <w:rsid w:val="00DD28FC"/>
    <w:rsid w:val="00DD2F0B"/>
    <w:rsid w:val="00DD397D"/>
    <w:rsid w:val="00DE135B"/>
    <w:rsid w:val="00DE2315"/>
    <w:rsid w:val="00DE3DF3"/>
    <w:rsid w:val="00DE4161"/>
    <w:rsid w:val="00DE48BF"/>
    <w:rsid w:val="00DE51EB"/>
    <w:rsid w:val="00DE6E90"/>
    <w:rsid w:val="00DE75B6"/>
    <w:rsid w:val="00DF00C9"/>
    <w:rsid w:val="00DF1A1D"/>
    <w:rsid w:val="00DF1B3A"/>
    <w:rsid w:val="00DF4E7E"/>
    <w:rsid w:val="00DF62DD"/>
    <w:rsid w:val="00DF7167"/>
    <w:rsid w:val="00E007B8"/>
    <w:rsid w:val="00E01755"/>
    <w:rsid w:val="00E039F6"/>
    <w:rsid w:val="00E04220"/>
    <w:rsid w:val="00E042C4"/>
    <w:rsid w:val="00E061DA"/>
    <w:rsid w:val="00E064F7"/>
    <w:rsid w:val="00E06D00"/>
    <w:rsid w:val="00E07221"/>
    <w:rsid w:val="00E07B90"/>
    <w:rsid w:val="00E10C42"/>
    <w:rsid w:val="00E11548"/>
    <w:rsid w:val="00E12848"/>
    <w:rsid w:val="00E128CF"/>
    <w:rsid w:val="00E1546D"/>
    <w:rsid w:val="00E15910"/>
    <w:rsid w:val="00E159E5"/>
    <w:rsid w:val="00E15E08"/>
    <w:rsid w:val="00E17F96"/>
    <w:rsid w:val="00E207E1"/>
    <w:rsid w:val="00E21ADE"/>
    <w:rsid w:val="00E2297A"/>
    <w:rsid w:val="00E23568"/>
    <w:rsid w:val="00E23A10"/>
    <w:rsid w:val="00E240DE"/>
    <w:rsid w:val="00E2417D"/>
    <w:rsid w:val="00E24CBC"/>
    <w:rsid w:val="00E26DBA"/>
    <w:rsid w:val="00E26DDA"/>
    <w:rsid w:val="00E300F7"/>
    <w:rsid w:val="00E31704"/>
    <w:rsid w:val="00E3207A"/>
    <w:rsid w:val="00E3210F"/>
    <w:rsid w:val="00E32256"/>
    <w:rsid w:val="00E32409"/>
    <w:rsid w:val="00E325DE"/>
    <w:rsid w:val="00E32A4B"/>
    <w:rsid w:val="00E34E36"/>
    <w:rsid w:val="00E37865"/>
    <w:rsid w:val="00E40290"/>
    <w:rsid w:val="00E40A1B"/>
    <w:rsid w:val="00E41144"/>
    <w:rsid w:val="00E41918"/>
    <w:rsid w:val="00E41DEB"/>
    <w:rsid w:val="00E430B7"/>
    <w:rsid w:val="00E441BA"/>
    <w:rsid w:val="00E4484D"/>
    <w:rsid w:val="00E44C23"/>
    <w:rsid w:val="00E4678C"/>
    <w:rsid w:val="00E4705D"/>
    <w:rsid w:val="00E51995"/>
    <w:rsid w:val="00E532A9"/>
    <w:rsid w:val="00E5369B"/>
    <w:rsid w:val="00E53B92"/>
    <w:rsid w:val="00E549C1"/>
    <w:rsid w:val="00E576FA"/>
    <w:rsid w:val="00E57B61"/>
    <w:rsid w:val="00E60A17"/>
    <w:rsid w:val="00E60FC0"/>
    <w:rsid w:val="00E61D62"/>
    <w:rsid w:val="00E672D3"/>
    <w:rsid w:val="00E6771A"/>
    <w:rsid w:val="00E7032B"/>
    <w:rsid w:val="00E73A1B"/>
    <w:rsid w:val="00E73CC9"/>
    <w:rsid w:val="00E743D9"/>
    <w:rsid w:val="00E7603E"/>
    <w:rsid w:val="00E77586"/>
    <w:rsid w:val="00E82075"/>
    <w:rsid w:val="00E82248"/>
    <w:rsid w:val="00E8285D"/>
    <w:rsid w:val="00E82C29"/>
    <w:rsid w:val="00E82E3D"/>
    <w:rsid w:val="00E83F6E"/>
    <w:rsid w:val="00E851A4"/>
    <w:rsid w:val="00E85F33"/>
    <w:rsid w:val="00E865B4"/>
    <w:rsid w:val="00E875AA"/>
    <w:rsid w:val="00E87B75"/>
    <w:rsid w:val="00E87E76"/>
    <w:rsid w:val="00E91054"/>
    <w:rsid w:val="00E9138F"/>
    <w:rsid w:val="00E91A72"/>
    <w:rsid w:val="00E91ED2"/>
    <w:rsid w:val="00E94475"/>
    <w:rsid w:val="00E95065"/>
    <w:rsid w:val="00E9541A"/>
    <w:rsid w:val="00E955BE"/>
    <w:rsid w:val="00E96ACA"/>
    <w:rsid w:val="00E96C73"/>
    <w:rsid w:val="00E971AB"/>
    <w:rsid w:val="00EA238B"/>
    <w:rsid w:val="00EA3349"/>
    <w:rsid w:val="00EA35DF"/>
    <w:rsid w:val="00EA4D68"/>
    <w:rsid w:val="00EA4DC0"/>
    <w:rsid w:val="00EA5AF9"/>
    <w:rsid w:val="00EA671B"/>
    <w:rsid w:val="00EA6799"/>
    <w:rsid w:val="00EA6BE3"/>
    <w:rsid w:val="00EA7192"/>
    <w:rsid w:val="00EA779E"/>
    <w:rsid w:val="00EB00F2"/>
    <w:rsid w:val="00EB1A83"/>
    <w:rsid w:val="00EB5827"/>
    <w:rsid w:val="00EB5911"/>
    <w:rsid w:val="00EB6F69"/>
    <w:rsid w:val="00EB736B"/>
    <w:rsid w:val="00EB77C5"/>
    <w:rsid w:val="00EC3469"/>
    <w:rsid w:val="00EC35BF"/>
    <w:rsid w:val="00EC4363"/>
    <w:rsid w:val="00EC4AC2"/>
    <w:rsid w:val="00EC4C0A"/>
    <w:rsid w:val="00EC6691"/>
    <w:rsid w:val="00EC67D2"/>
    <w:rsid w:val="00EC699A"/>
    <w:rsid w:val="00EC6A4C"/>
    <w:rsid w:val="00ED0AD6"/>
    <w:rsid w:val="00ED107A"/>
    <w:rsid w:val="00ED10B3"/>
    <w:rsid w:val="00ED2111"/>
    <w:rsid w:val="00ED4951"/>
    <w:rsid w:val="00ED7430"/>
    <w:rsid w:val="00EE0235"/>
    <w:rsid w:val="00EE05F5"/>
    <w:rsid w:val="00EE2885"/>
    <w:rsid w:val="00EE29DB"/>
    <w:rsid w:val="00EE459B"/>
    <w:rsid w:val="00EE4D4E"/>
    <w:rsid w:val="00EE53C1"/>
    <w:rsid w:val="00EE5541"/>
    <w:rsid w:val="00EE66AA"/>
    <w:rsid w:val="00EE7ED1"/>
    <w:rsid w:val="00EF166D"/>
    <w:rsid w:val="00EF2B0F"/>
    <w:rsid w:val="00EF3C65"/>
    <w:rsid w:val="00EF47BB"/>
    <w:rsid w:val="00EF4C09"/>
    <w:rsid w:val="00EF549F"/>
    <w:rsid w:val="00EF6E1A"/>
    <w:rsid w:val="00EF714B"/>
    <w:rsid w:val="00EF754D"/>
    <w:rsid w:val="00F00443"/>
    <w:rsid w:val="00F006BA"/>
    <w:rsid w:val="00F00B8D"/>
    <w:rsid w:val="00F00B90"/>
    <w:rsid w:val="00F00DC6"/>
    <w:rsid w:val="00F0211C"/>
    <w:rsid w:val="00F02720"/>
    <w:rsid w:val="00F032E2"/>
    <w:rsid w:val="00F03DD8"/>
    <w:rsid w:val="00F049B9"/>
    <w:rsid w:val="00F05AB6"/>
    <w:rsid w:val="00F05FA9"/>
    <w:rsid w:val="00F06203"/>
    <w:rsid w:val="00F06304"/>
    <w:rsid w:val="00F06CEF"/>
    <w:rsid w:val="00F07596"/>
    <w:rsid w:val="00F10393"/>
    <w:rsid w:val="00F10423"/>
    <w:rsid w:val="00F106C5"/>
    <w:rsid w:val="00F11C36"/>
    <w:rsid w:val="00F13959"/>
    <w:rsid w:val="00F14B37"/>
    <w:rsid w:val="00F15F60"/>
    <w:rsid w:val="00F170B4"/>
    <w:rsid w:val="00F1780F"/>
    <w:rsid w:val="00F25544"/>
    <w:rsid w:val="00F261CF"/>
    <w:rsid w:val="00F30146"/>
    <w:rsid w:val="00F30CE4"/>
    <w:rsid w:val="00F32639"/>
    <w:rsid w:val="00F3398E"/>
    <w:rsid w:val="00F34C3E"/>
    <w:rsid w:val="00F42A2F"/>
    <w:rsid w:val="00F42A84"/>
    <w:rsid w:val="00F4466C"/>
    <w:rsid w:val="00F4583E"/>
    <w:rsid w:val="00F46B23"/>
    <w:rsid w:val="00F47FE8"/>
    <w:rsid w:val="00F503F4"/>
    <w:rsid w:val="00F5062A"/>
    <w:rsid w:val="00F518A9"/>
    <w:rsid w:val="00F52C3E"/>
    <w:rsid w:val="00F530D9"/>
    <w:rsid w:val="00F5312A"/>
    <w:rsid w:val="00F55646"/>
    <w:rsid w:val="00F63C40"/>
    <w:rsid w:val="00F64065"/>
    <w:rsid w:val="00F659D1"/>
    <w:rsid w:val="00F672BF"/>
    <w:rsid w:val="00F714E0"/>
    <w:rsid w:val="00F7175A"/>
    <w:rsid w:val="00F7229F"/>
    <w:rsid w:val="00F7323F"/>
    <w:rsid w:val="00F74757"/>
    <w:rsid w:val="00F752CD"/>
    <w:rsid w:val="00F779C2"/>
    <w:rsid w:val="00F77DFD"/>
    <w:rsid w:val="00F80831"/>
    <w:rsid w:val="00F828C6"/>
    <w:rsid w:val="00F83BAC"/>
    <w:rsid w:val="00F83FB5"/>
    <w:rsid w:val="00F840D6"/>
    <w:rsid w:val="00F84116"/>
    <w:rsid w:val="00F86BD1"/>
    <w:rsid w:val="00F86F8F"/>
    <w:rsid w:val="00F87011"/>
    <w:rsid w:val="00F87FDE"/>
    <w:rsid w:val="00F90209"/>
    <w:rsid w:val="00F90FD4"/>
    <w:rsid w:val="00F919CB"/>
    <w:rsid w:val="00F9245F"/>
    <w:rsid w:val="00F932DA"/>
    <w:rsid w:val="00F93655"/>
    <w:rsid w:val="00F94313"/>
    <w:rsid w:val="00F94900"/>
    <w:rsid w:val="00F966DB"/>
    <w:rsid w:val="00F96E06"/>
    <w:rsid w:val="00FA25BD"/>
    <w:rsid w:val="00FA3DDF"/>
    <w:rsid w:val="00FA3F43"/>
    <w:rsid w:val="00FA5160"/>
    <w:rsid w:val="00FA5DDF"/>
    <w:rsid w:val="00FA7253"/>
    <w:rsid w:val="00FA75F6"/>
    <w:rsid w:val="00FB1097"/>
    <w:rsid w:val="00FB12DE"/>
    <w:rsid w:val="00FB1661"/>
    <w:rsid w:val="00FB1928"/>
    <w:rsid w:val="00FB3215"/>
    <w:rsid w:val="00FB32F0"/>
    <w:rsid w:val="00FB4848"/>
    <w:rsid w:val="00FB4FF2"/>
    <w:rsid w:val="00FB624B"/>
    <w:rsid w:val="00FB6CF8"/>
    <w:rsid w:val="00FB6EF8"/>
    <w:rsid w:val="00FC3216"/>
    <w:rsid w:val="00FC3546"/>
    <w:rsid w:val="00FC5FBF"/>
    <w:rsid w:val="00FD01B3"/>
    <w:rsid w:val="00FD0DAD"/>
    <w:rsid w:val="00FD1421"/>
    <w:rsid w:val="00FD14BC"/>
    <w:rsid w:val="00FD2AC9"/>
    <w:rsid w:val="00FD2F02"/>
    <w:rsid w:val="00FD36B4"/>
    <w:rsid w:val="00FD380B"/>
    <w:rsid w:val="00FD3862"/>
    <w:rsid w:val="00FD438F"/>
    <w:rsid w:val="00FD43D7"/>
    <w:rsid w:val="00FD46E7"/>
    <w:rsid w:val="00FD69A5"/>
    <w:rsid w:val="00FD76A6"/>
    <w:rsid w:val="00FE129B"/>
    <w:rsid w:val="00FE41D2"/>
    <w:rsid w:val="00FE48A6"/>
    <w:rsid w:val="00FE49C3"/>
    <w:rsid w:val="00FE51A3"/>
    <w:rsid w:val="00FE63EC"/>
    <w:rsid w:val="00FE6A55"/>
    <w:rsid w:val="00FF0E5D"/>
    <w:rsid w:val="00FF1C5B"/>
    <w:rsid w:val="00FF2745"/>
    <w:rsid w:val="00FF6713"/>
    <w:rsid w:val="00FF724C"/>
    <w:rsid w:val="00FF7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66BD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A35CCD"/>
    <w:pPr>
      <w:widowControl w:val="0"/>
    </w:pPr>
    <w:rPr>
      <w:color w:val="000000"/>
      <w:sz w:val="24"/>
      <w:szCs w:val="24"/>
      <w:lang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6621"/>
    <w:pPr>
      <w:keepNext/>
      <w:keepLines/>
      <w:outlineLvl w:val="0"/>
    </w:pPr>
    <w:rPr>
      <w:rFonts w:ascii="Aller" w:eastAsia="Times New Roman" w:hAnsi="Aller" w:cs="Times New Roman"/>
      <w:b/>
      <w:color w:val="auto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86B09"/>
    <w:pPr>
      <w:keepNext/>
      <w:keepLines/>
      <w:spacing w:before="40"/>
      <w:outlineLvl w:val="1"/>
    </w:pPr>
    <w:rPr>
      <w:rFonts w:ascii="Aller" w:eastAsia="Times New Roman" w:hAnsi="Aller" w:cs="Times New Roman"/>
      <w:b/>
      <w:sz w:val="22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4317D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A35CCD"/>
    <w:rPr>
      <w:color w:val="0066CC"/>
      <w:u w:val="single"/>
    </w:rPr>
  </w:style>
  <w:style w:type="character" w:customStyle="1" w:styleId="Stopka">
    <w:name w:val="Stopka_"/>
    <w:basedOn w:val="Domylnaczcionkaakapitu"/>
    <w:link w:val="Stopka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0">
    <w:name w:val="Nagłówek #1_"/>
    <w:basedOn w:val="Domylnaczcionkaakapitu"/>
    <w:link w:val="Nagwek1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">
    <w:name w:val="Tekst treści (2)_"/>
    <w:basedOn w:val="Domylnaczcionkaakapitu"/>
    <w:link w:val="Teksttreci21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3">
    <w:name w:val="Tekst treści (3)_"/>
    <w:basedOn w:val="Domylnaczcionkaakapitu"/>
    <w:link w:val="Teksttreci30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0">
    <w:name w:val="Tekst treści (2)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pl-PL" w:eastAsia="pl-PL" w:bidi="pl-PL"/>
    </w:rPr>
  </w:style>
  <w:style w:type="character" w:customStyle="1" w:styleId="Teksttreci285pt">
    <w:name w:val="Tekst treści (2) + 8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">
    <w:name w:val="Nagłówek lub stopka_"/>
    <w:basedOn w:val="Domylnaczcionkaakapitu"/>
    <w:link w:val="Nagweklubstopka1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Nagweklubstopka0">
    <w:name w:val="Nagłówek lub stopka"/>
    <w:basedOn w:val="Nagweklubstopka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pt">
    <w:name w:val="Pogrubienie;Tekst treści (2) + 8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75pt">
    <w:name w:val="Pogrubienie;Tekst treści (2) + 7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75pt">
    <w:name w:val="Tekst treści (2) + 7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45ptKursywa">
    <w:name w:val="Tekst treści (2) + 4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pl-PL" w:eastAsia="pl-PL" w:bidi="pl-PL"/>
    </w:rPr>
  </w:style>
  <w:style w:type="character" w:customStyle="1" w:styleId="Teksttreci2BookmanOldStyle55pt">
    <w:name w:val="Tekst treści (2) + Bookman Old Style;5;5 pt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4pt">
    <w:name w:val="Tekst treści (2) + 4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Teksttreci2BookmanOldStyle55ptMaelitery">
    <w:name w:val="Tekst treści (2) + Bookman Old Style;5;5 pt;Małe litery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CourierNew8ptKursywa">
    <w:name w:val="Tekst treści (2) + Courier New;8 pt;Kursywa"/>
    <w:basedOn w:val="Teksttreci2"/>
    <w:rsid w:val="00A35CCD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95pt">
    <w:name w:val="Pogrubienie;Tekst treści (2) + 9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Pogrubienie">
    <w:name w:val="Tekst treści (2) + Pogrubienie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2">
    <w:name w:val="Tekst treści (2)2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paragraph" w:customStyle="1" w:styleId="Stopka1">
    <w:name w:val="Stopka1"/>
    <w:basedOn w:val="Normalny"/>
    <w:link w:val="Stopka"/>
    <w:rsid w:val="00A35CCD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Nagwek11">
    <w:name w:val="Nagłówek #1"/>
    <w:basedOn w:val="Normalny"/>
    <w:link w:val="Nagwek10"/>
    <w:rsid w:val="00A35CCD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Teksttreci21">
    <w:name w:val="Tekst treści (2)1"/>
    <w:basedOn w:val="Normalny"/>
    <w:link w:val="Teksttreci2"/>
    <w:rsid w:val="00A35CCD"/>
    <w:pPr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A35CCD"/>
    <w:pPr>
      <w:shd w:val="clear" w:color="auto" w:fill="FFFFFF"/>
      <w:spacing w:line="39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Nagweklubstopka1">
    <w:name w:val="Nagłówek lub stopka1"/>
    <w:basedOn w:val="Normalny"/>
    <w:link w:val="Nagweklubstopka"/>
    <w:rsid w:val="00A35CC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table" w:styleId="Tabela-Siatka">
    <w:name w:val="Table Grid"/>
    <w:basedOn w:val="Standardowy"/>
    <w:uiPriority w:val="39"/>
    <w:rsid w:val="00FB6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AD6621"/>
    <w:rPr>
      <w:rFonts w:ascii="Aller" w:eastAsia="Times New Roman" w:hAnsi="Aller" w:cs="Times New Roman"/>
      <w:b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B4317D"/>
    <w:rPr>
      <w:rFonts w:ascii="Calibri Light" w:eastAsia="Times New Roman" w:hAnsi="Calibri Light" w:cs="Times New Roman"/>
      <w:color w:val="1F4D78"/>
    </w:rPr>
  </w:style>
  <w:style w:type="paragraph" w:customStyle="1" w:styleId="Standard">
    <w:name w:val="Standard"/>
    <w:rsid w:val="00B4317D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B4317D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styleId="Legenda">
    <w:name w:val="caption"/>
    <w:aliases w:val="Normal,Normalny1"/>
    <w:basedOn w:val="Normalny"/>
    <w:next w:val="Normalny"/>
    <w:qFormat/>
    <w:rsid w:val="00514551"/>
    <w:pPr>
      <w:widowControl/>
      <w:jc w:val="both"/>
    </w:pPr>
    <w:rPr>
      <w:rFonts w:ascii="Aller Light" w:eastAsia="Times New Roman" w:hAnsi="Aller Light" w:cs="Times New Roman"/>
      <w:bCs/>
      <w:color w:val="auto"/>
      <w:sz w:val="22"/>
      <w:szCs w:val="20"/>
      <w:lang w:bidi="ar-SA"/>
    </w:rPr>
  </w:style>
  <w:style w:type="paragraph" w:styleId="Akapitzlist">
    <w:name w:val="List Paragraph"/>
    <w:basedOn w:val="Normalny"/>
    <w:qFormat/>
    <w:rsid w:val="00B4317D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paragraph" w:styleId="Bezodstpw">
    <w:name w:val="No Spacing"/>
    <w:uiPriority w:val="1"/>
    <w:qFormat/>
    <w:rsid w:val="00B4317D"/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13959"/>
    <w:pPr>
      <w:widowControl/>
      <w:spacing w:before="240" w:line="259" w:lineRule="auto"/>
      <w:outlineLvl w:val="9"/>
    </w:pPr>
    <w:rPr>
      <w:rFonts w:ascii="Calibri Light" w:hAnsi="Calibri Light"/>
      <w:b w:val="0"/>
      <w:color w:val="2E74B5"/>
      <w:sz w:val="32"/>
      <w:lang w:bidi="ar-SA"/>
    </w:rPr>
  </w:style>
  <w:style w:type="paragraph" w:styleId="Spistreci1">
    <w:name w:val="toc 1"/>
    <w:basedOn w:val="Normalny"/>
    <w:next w:val="Normalny"/>
    <w:autoRedefine/>
    <w:uiPriority w:val="39"/>
    <w:unhideWhenUsed/>
    <w:rsid w:val="0025171D"/>
    <w:pPr>
      <w:tabs>
        <w:tab w:val="right" w:leader="dot" w:pos="9056"/>
      </w:tabs>
    </w:pPr>
  </w:style>
  <w:style w:type="character" w:customStyle="1" w:styleId="PogrubienieTeksttreci211pt">
    <w:name w:val="Pogrubienie;Tekst treści (2) + 11 pt"/>
    <w:basedOn w:val="Teksttreci2"/>
    <w:rsid w:val="004B6921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20">
    <w:name w:val="Nagłówek #2_"/>
    <w:basedOn w:val="Domylnaczcionkaakapitu"/>
    <w:link w:val="Nagwek2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Exact">
    <w:name w:val="Tekst treści (2) Exact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141414"/>
      <w:sz w:val="20"/>
      <w:szCs w:val="20"/>
      <w:u w:val="none"/>
    </w:rPr>
  </w:style>
  <w:style w:type="character" w:customStyle="1" w:styleId="Teksttreci8">
    <w:name w:val="Tekst treści (8)_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Teksttreci80">
    <w:name w:val="Tekst treści (8)"/>
    <w:basedOn w:val="Teksttreci8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5pt">
    <w:name w:val="Pogrubienie;Tekst treści (2) + 8;5 pt"/>
    <w:basedOn w:val="Teksttreci2"/>
    <w:rsid w:val="0078444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12pt">
    <w:name w:val="Nagłówek lub stopka + 12 pt"/>
    <w:basedOn w:val="Nagweklubstopka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Georgia9pt">
    <w:name w:val="Tekst treści (2) + Georgia;9 pt"/>
    <w:basedOn w:val="Teksttreci2"/>
    <w:rsid w:val="00784445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Nagweklubstopka85ptKursywa">
    <w:name w:val="Nagłówek lub stopka + 8;5 pt;Kursywa"/>
    <w:basedOn w:val="Nagweklubstopka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5">
    <w:name w:val="Tekst treści (25)_"/>
    <w:basedOn w:val="Domylnaczcionkaakapitu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50">
    <w:name w:val="Tekst treści (25)"/>
    <w:basedOn w:val="Teksttreci25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210ptBezpogrubienia">
    <w:name w:val="Nagłówek #2 + 10 pt;Bez pogrubienia"/>
    <w:basedOn w:val="Nagwek2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Teksttreci28ptKursywa">
    <w:name w:val="Tekst treści (2) + 8 pt;Kursywa"/>
    <w:basedOn w:val="Teksttreci2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10">
    <w:name w:val="Tekst treści (21)_"/>
    <w:basedOn w:val="Domylnaczcionkaakapitu"/>
    <w:link w:val="Teksttreci21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110ptBezpogrubienia">
    <w:name w:val="Tekst treści (21) + 10 pt;Bez pogrubienia"/>
    <w:basedOn w:val="Teksttreci21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paragraph" w:customStyle="1" w:styleId="Nagwek21">
    <w:name w:val="Nagłówek #2"/>
    <w:basedOn w:val="Normalny"/>
    <w:link w:val="Nagwek20"/>
    <w:rsid w:val="00784445"/>
    <w:pPr>
      <w:shd w:val="clear" w:color="auto" w:fill="FFFFFF"/>
      <w:spacing w:before="240" w:line="0" w:lineRule="atLeast"/>
      <w:ind w:hanging="3940"/>
      <w:jc w:val="center"/>
      <w:outlineLvl w:val="1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customStyle="1" w:styleId="Teksttreci211">
    <w:name w:val="Tekst treści (21)"/>
    <w:basedOn w:val="Normalny"/>
    <w:link w:val="Teksttreci210"/>
    <w:rsid w:val="00784445"/>
    <w:pPr>
      <w:shd w:val="clear" w:color="auto" w:fill="FFFFFF"/>
      <w:spacing w:line="0" w:lineRule="atLeast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4445"/>
    <w:rPr>
      <w:color w:val="000000"/>
    </w:rPr>
  </w:style>
  <w:style w:type="paragraph" w:styleId="Stopka0">
    <w:name w:val="footer"/>
    <w:basedOn w:val="Normalny"/>
    <w:link w:val="Stopka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uiPriority w:val="99"/>
    <w:rsid w:val="00784445"/>
    <w:rPr>
      <w:color w:val="000000"/>
    </w:rPr>
  </w:style>
  <w:style w:type="paragraph" w:styleId="Spistreci2">
    <w:name w:val="toc 2"/>
    <w:basedOn w:val="Normalny"/>
    <w:next w:val="Normalny"/>
    <w:autoRedefine/>
    <w:uiPriority w:val="39"/>
    <w:unhideWhenUsed/>
    <w:rsid w:val="00B53DAA"/>
    <w:pPr>
      <w:widowControl/>
      <w:tabs>
        <w:tab w:val="right" w:leader="dot" w:pos="9056"/>
      </w:tabs>
      <w:spacing w:after="100" w:line="259" w:lineRule="auto"/>
      <w:ind w:left="220"/>
    </w:pPr>
    <w:rPr>
      <w:rFonts w:ascii="Aller Light" w:eastAsia="Times New Roman" w:hAnsi="Aller Light" w:cs="Times New Roman"/>
      <w:noProof/>
      <w:color w:val="auto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486B09"/>
    <w:pPr>
      <w:widowControl/>
      <w:spacing w:after="100" w:line="259" w:lineRule="auto"/>
      <w:ind w:left="440"/>
    </w:pPr>
    <w:rPr>
      <w:rFonts w:ascii="Calibri" w:eastAsia="Times New Roman" w:hAnsi="Calibri" w:cs="Times New Roman"/>
      <w:color w:val="auto"/>
      <w:sz w:val="22"/>
      <w:szCs w:val="22"/>
      <w:lang w:bidi="ar-SA"/>
    </w:rPr>
  </w:style>
  <w:style w:type="character" w:customStyle="1" w:styleId="Nagwek2Znak">
    <w:name w:val="Nagłówek 2 Znak"/>
    <w:basedOn w:val="Domylnaczcionkaakapitu"/>
    <w:link w:val="Nagwek2"/>
    <w:uiPriority w:val="9"/>
    <w:rsid w:val="00486B09"/>
    <w:rPr>
      <w:rFonts w:ascii="Aller" w:eastAsia="Times New Roman" w:hAnsi="Aller" w:cs="Times New Roman"/>
      <w:b/>
      <w:color w:val="000000"/>
      <w:sz w:val="22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11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11C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11CC"/>
    <w:rPr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11C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11CC"/>
    <w:rPr>
      <w:rFonts w:ascii="Segoe UI" w:hAnsi="Segoe UI" w:cs="Segoe UI"/>
      <w:color w:val="000000"/>
      <w:sz w:val="18"/>
      <w:szCs w:val="18"/>
    </w:rPr>
  </w:style>
  <w:style w:type="paragraph" w:customStyle="1" w:styleId="Default">
    <w:name w:val="Default"/>
    <w:rsid w:val="00AD1007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uiPriority w:val="99"/>
    <w:rsid w:val="00AD1007"/>
    <w:pPr>
      <w:widowControl/>
      <w:spacing w:after="160" w:line="360" w:lineRule="auto"/>
      <w:jc w:val="both"/>
    </w:pPr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Styl1Znak">
    <w:name w:val="Styl1 Znak"/>
    <w:basedOn w:val="Domylnaczcionkaakapitu"/>
    <w:link w:val="Styl1"/>
    <w:uiPriority w:val="99"/>
    <w:locked/>
    <w:rsid w:val="00AD1007"/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PogrubienieTeksttreci29pt">
    <w:name w:val="Pogrubienie;Tekst treści (2) + 9 pt"/>
    <w:basedOn w:val="Teksttreci2"/>
    <w:rsid w:val="008A27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8A27D1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75ptKursywa">
    <w:name w:val="Tekst treści (2) + 7;5 pt;Kursywa"/>
    <w:basedOn w:val="Teksttreci2"/>
    <w:rsid w:val="008A27D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sid w:val="00107E0D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71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7193"/>
    <w:rPr>
      <w:b/>
      <w:bCs/>
      <w:color w:val="000000"/>
      <w:sz w:val="20"/>
      <w:szCs w:val="20"/>
    </w:rPr>
  </w:style>
  <w:style w:type="paragraph" w:styleId="Listapunktowana">
    <w:name w:val="List Bullet"/>
    <w:basedOn w:val="Normalny"/>
    <w:link w:val="ListapunktowanaZnak"/>
    <w:rsid w:val="00CC5FCA"/>
    <w:pPr>
      <w:widowControl/>
      <w:numPr>
        <w:numId w:val="5"/>
      </w:numPr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ListapunktowanaZnak">
    <w:name w:val="Lista punktowana Znak"/>
    <w:basedOn w:val="Domylnaczcionkaakapitu"/>
    <w:link w:val="Listapunktowana"/>
    <w:rsid w:val="00CC5FCA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4071B"/>
    <w:rPr>
      <w:color w:val="800080" w:themeColor="followedHyperlink"/>
      <w:u w:val="single"/>
    </w:rPr>
  </w:style>
  <w:style w:type="paragraph" w:customStyle="1" w:styleId="m-1882029724978733543msolistparagraph">
    <w:name w:val="m_-1882029724978733543msolistparagraph"/>
    <w:basedOn w:val="Normalny"/>
    <w:rsid w:val="000E707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4D4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4D4E"/>
    <w:rPr>
      <w:color w:val="000000"/>
      <w:lang w:bidi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4D4E"/>
    <w:rPr>
      <w:vertAlign w:val="superscript"/>
    </w:rPr>
  </w:style>
  <w:style w:type="character" w:customStyle="1" w:styleId="Teksttreci27">
    <w:name w:val="Tekst treści (2) + 7"/>
    <w:aliases w:val="5 pt"/>
    <w:basedOn w:val="Domylnaczcionkaakapitu"/>
    <w:rsid w:val="00C33B5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shd w:val="clear" w:color="auto" w:fill="FFFFFF"/>
      <w:lang w:val="pl-PL" w:eastAsia="pl-PL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A35CCD"/>
    <w:pPr>
      <w:widowControl w:val="0"/>
    </w:pPr>
    <w:rPr>
      <w:color w:val="000000"/>
      <w:sz w:val="24"/>
      <w:szCs w:val="24"/>
      <w:lang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6621"/>
    <w:pPr>
      <w:keepNext/>
      <w:keepLines/>
      <w:outlineLvl w:val="0"/>
    </w:pPr>
    <w:rPr>
      <w:rFonts w:ascii="Aller" w:eastAsia="Times New Roman" w:hAnsi="Aller" w:cs="Times New Roman"/>
      <w:b/>
      <w:color w:val="auto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86B09"/>
    <w:pPr>
      <w:keepNext/>
      <w:keepLines/>
      <w:spacing w:before="40"/>
      <w:outlineLvl w:val="1"/>
    </w:pPr>
    <w:rPr>
      <w:rFonts w:ascii="Aller" w:eastAsia="Times New Roman" w:hAnsi="Aller" w:cs="Times New Roman"/>
      <w:b/>
      <w:sz w:val="22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4317D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A35CCD"/>
    <w:rPr>
      <w:color w:val="0066CC"/>
      <w:u w:val="single"/>
    </w:rPr>
  </w:style>
  <w:style w:type="character" w:customStyle="1" w:styleId="Stopka">
    <w:name w:val="Stopka_"/>
    <w:basedOn w:val="Domylnaczcionkaakapitu"/>
    <w:link w:val="Stopka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0">
    <w:name w:val="Nagłówek #1_"/>
    <w:basedOn w:val="Domylnaczcionkaakapitu"/>
    <w:link w:val="Nagwek1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">
    <w:name w:val="Tekst treści (2)_"/>
    <w:basedOn w:val="Domylnaczcionkaakapitu"/>
    <w:link w:val="Teksttreci21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3">
    <w:name w:val="Tekst treści (3)_"/>
    <w:basedOn w:val="Domylnaczcionkaakapitu"/>
    <w:link w:val="Teksttreci30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0">
    <w:name w:val="Tekst treści (2)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pl-PL" w:eastAsia="pl-PL" w:bidi="pl-PL"/>
    </w:rPr>
  </w:style>
  <w:style w:type="character" w:customStyle="1" w:styleId="Teksttreci285pt">
    <w:name w:val="Tekst treści (2) + 8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">
    <w:name w:val="Nagłówek lub stopka_"/>
    <w:basedOn w:val="Domylnaczcionkaakapitu"/>
    <w:link w:val="Nagweklubstopka1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Nagweklubstopka0">
    <w:name w:val="Nagłówek lub stopka"/>
    <w:basedOn w:val="Nagweklubstopka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pt">
    <w:name w:val="Pogrubienie;Tekst treści (2) + 8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75pt">
    <w:name w:val="Pogrubienie;Tekst treści (2) + 7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75pt">
    <w:name w:val="Tekst treści (2) + 7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45ptKursywa">
    <w:name w:val="Tekst treści (2) + 4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pl-PL" w:eastAsia="pl-PL" w:bidi="pl-PL"/>
    </w:rPr>
  </w:style>
  <w:style w:type="character" w:customStyle="1" w:styleId="Teksttreci2BookmanOldStyle55pt">
    <w:name w:val="Tekst treści (2) + Bookman Old Style;5;5 pt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4pt">
    <w:name w:val="Tekst treści (2) + 4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Teksttreci2BookmanOldStyle55ptMaelitery">
    <w:name w:val="Tekst treści (2) + Bookman Old Style;5;5 pt;Małe litery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CourierNew8ptKursywa">
    <w:name w:val="Tekst treści (2) + Courier New;8 pt;Kursywa"/>
    <w:basedOn w:val="Teksttreci2"/>
    <w:rsid w:val="00A35CCD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95pt">
    <w:name w:val="Pogrubienie;Tekst treści (2) + 9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Pogrubienie">
    <w:name w:val="Tekst treści (2) + Pogrubienie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2">
    <w:name w:val="Tekst treści (2)2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paragraph" w:customStyle="1" w:styleId="Stopka1">
    <w:name w:val="Stopka1"/>
    <w:basedOn w:val="Normalny"/>
    <w:link w:val="Stopka"/>
    <w:rsid w:val="00A35CCD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Nagwek11">
    <w:name w:val="Nagłówek #1"/>
    <w:basedOn w:val="Normalny"/>
    <w:link w:val="Nagwek10"/>
    <w:rsid w:val="00A35CCD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Teksttreci21">
    <w:name w:val="Tekst treści (2)1"/>
    <w:basedOn w:val="Normalny"/>
    <w:link w:val="Teksttreci2"/>
    <w:rsid w:val="00A35CCD"/>
    <w:pPr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A35CCD"/>
    <w:pPr>
      <w:shd w:val="clear" w:color="auto" w:fill="FFFFFF"/>
      <w:spacing w:line="39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Nagweklubstopka1">
    <w:name w:val="Nagłówek lub stopka1"/>
    <w:basedOn w:val="Normalny"/>
    <w:link w:val="Nagweklubstopka"/>
    <w:rsid w:val="00A35CC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table" w:styleId="Tabela-Siatka">
    <w:name w:val="Table Grid"/>
    <w:basedOn w:val="Standardowy"/>
    <w:uiPriority w:val="39"/>
    <w:rsid w:val="00FB6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AD6621"/>
    <w:rPr>
      <w:rFonts w:ascii="Aller" w:eastAsia="Times New Roman" w:hAnsi="Aller" w:cs="Times New Roman"/>
      <w:b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B4317D"/>
    <w:rPr>
      <w:rFonts w:ascii="Calibri Light" w:eastAsia="Times New Roman" w:hAnsi="Calibri Light" w:cs="Times New Roman"/>
      <w:color w:val="1F4D78"/>
    </w:rPr>
  </w:style>
  <w:style w:type="paragraph" w:customStyle="1" w:styleId="Standard">
    <w:name w:val="Standard"/>
    <w:rsid w:val="00B4317D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B4317D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styleId="Legenda">
    <w:name w:val="caption"/>
    <w:aliases w:val="Normal,Normalny1"/>
    <w:basedOn w:val="Normalny"/>
    <w:next w:val="Normalny"/>
    <w:qFormat/>
    <w:rsid w:val="00514551"/>
    <w:pPr>
      <w:widowControl/>
      <w:jc w:val="both"/>
    </w:pPr>
    <w:rPr>
      <w:rFonts w:ascii="Aller Light" w:eastAsia="Times New Roman" w:hAnsi="Aller Light" w:cs="Times New Roman"/>
      <w:bCs/>
      <w:color w:val="auto"/>
      <w:sz w:val="22"/>
      <w:szCs w:val="20"/>
      <w:lang w:bidi="ar-SA"/>
    </w:rPr>
  </w:style>
  <w:style w:type="paragraph" w:styleId="Akapitzlist">
    <w:name w:val="List Paragraph"/>
    <w:basedOn w:val="Normalny"/>
    <w:qFormat/>
    <w:rsid w:val="00B4317D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paragraph" w:styleId="Bezodstpw">
    <w:name w:val="No Spacing"/>
    <w:uiPriority w:val="1"/>
    <w:qFormat/>
    <w:rsid w:val="00B4317D"/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13959"/>
    <w:pPr>
      <w:widowControl/>
      <w:spacing w:before="240" w:line="259" w:lineRule="auto"/>
      <w:outlineLvl w:val="9"/>
    </w:pPr>
    <w:rPr>
      <w:rFonts w:ascii="Calibri Light" w:hAnsi="Calibri Light"/>
      <w:b w:val="0"/>
      <w:color w:val="2E74B5"/>
      <w:sz w:val="32"/>
      <w:lang w:bidi="ar-SA"/>
    </w:rPr>
  </w:style>
  <w:style w:type="paragraph" w:styleId="Spistreci1">
    <w:name w:val="toc 1"/>
    <w:basedOn w:val="Normalny"/>
    <w:next w:val="Normalny"/>
    <w:autoRedefine/>
    <w:uiPriority w:val="39"/>
    <w:unhideWhenUsed/>
    <w:rsid w:val="0025171D"/>
    <w:pPr>
      <w:tabs>
        <w:tab w:val="right" w:leader="dot" w:pos="9056"/>
      </w:tabs>
    </w:pPr>
  </w:style>
  <w:style w:type="character" w:customStyle="1" w:styleId="PogrubienieTeksttreci211pt">
    <w:name w:val="Pogrubienie;Tekst treści (2) + 11 pt"/>
    <w:basedOn w:val="Teksttreci2"/>
    <w:rsid w:val="004B6921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20">
    <w:name w:val="Nagłówek #2_"/>
    <w:basedOn w:val="Domylnaczcionkaakapitu"/>
    <w:link w:val="Nagwek2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Exact">
    <w:name w:val="Tekst treści (2) Exact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141414"/>
      <w:sz w:val="20"/>
      <w:szCs w:val="20"/>
      <w:u w:val="none"/>
    </w:rPr>
  </w:style>
  <w:style w:type="character" w:customStyle="1" w:styleId="Teksttreci8">
    <w:name w:val="Tekst treści (8)_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Teksttreci80">
    <w:name w:val="Tekst treści (8)"/>
    <w:basedOn w:val="Teksttreci8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5pt">
    <w:name w:val="Pogrubienie;Tekst treści (2) + 8;5 pt"/>
    <w:basedOn w:val="Teksttreci2"/>
    <w:rsid w:val="0078444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12pt">
    <w:name w:val="Nagłówek lub stopka + 12 pt"/>
    <w:basedOn w:val="Nagweklubstopka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Georgia9pt">
    <w:name w:val="Tekst treści (2) + Georgia;9 pt"/>
    <w:basedOn w:val="Teksttreci2"/>
    <w:rsid w:val="00784445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Nagweklubstopka85ptKursywa">
    <w:name w:val="Nagłówek lub stopka + 8;5 pt;Kursywa"/>
    <w:basedOn w:val="Nagweklubstopka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5">
    <w:name w:val="Tekst treści (25)_"/>
    <w:basedOn w:val="Domylnaczcionkaakapitu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50">
    <w:name w:val="Tekst treści (25)"/>
    <w:basedOn w:val="Teksttreci25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210ptBezpogrubienia">
    <w:name w:val="Nagłówek #2 + 10 pt;Bez pogrubienia"/>
    <w:basedOn w:val="Nagwek2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Teksttreci28ptKursywa">
    <w:name w:val="Tekst treści (2) + 8 pt;Kursywa"/>
    <w:basedOn w:val="Teksttreci2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10">
    <w:name w:val="Tekst treści (21)_"/>
    <w:basedOn w:val="Domylnaczcionkaakapitu"/>
    <w:link w:val="Teksttreci21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110ptBezpogrubienia">
    <w:name w:val="Tekst treści (21) + 10 pt;Bez pogrubienia"/>
    <w:basedOn w:val="Teksttreci21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paragraph" w:customStyle="1" w:styleId="Nagwek21">
    <w:name w:val="Nagłówek #2"/>
    <w:basedOn w:val="Normalny"/>
    <w:link w:val="Nagwek20"/>
    <w:rsid w:val="00784445"/>
    <w:pPr>
      <w:shd w:val="clear" w:color="auto" w:fill="FFFFFF"/>
      <w:spacing w:before="240" w:line="0" w:lineRule="atLeast"/>
      <w:ind w:hanging="3940"/>
      <w:jc w:val="center"/>
      <w:outlineLvl w:val="1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customStyle="1" w:styleId="Teksttreci211">
    <w:name w:val="Tekst treści (21)"/>
    <w:basedOn w:val="Normalny"/>
    <w:link w:val="Teksttreci210"/>
    <w:rsid w:val="00784445"/>
    <w:pPr>
      <w:shd w:val="clear" w:color="auto" w:fill="FFFFFF"/>
      <w:spacing w:line="0" w:lineRule="atLeast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4445"/>
    <w:rPr>
      <w:color w:val="000000"/>
    </w:rPr>
  </w:style>
  <w:style w:type="paragraph" w:styleId="Stopka0">
    <w:name w:val="footer"/>
    <w:basedOn w:val="Normalny"/>
    <w:link w:val="Stopka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uiPriority w:val="99"/>
    <w:rsid w:val="00784445"/>
    <w:rPr>
      <w:color w:val="000000"/>
    </w:rPr>
  </w:style>
  <w:style w:type="paragraph" w:styleId="Spistreci2">
    <w:name w:val="toc 2"/>
    <w:basedOn w:val="Normalny"/>
    <w:next w:val="Normalny"/>
    <w:autoRedefine/>
    <w:uiPriority w:val="39"/>
    <w:unhideWhenUsed/>
    <w:rsid w:val="00B53DAA"/>
    <w:pPr>
      <w:widowControl/>
      <w:tabs>
        <w:tab w:val="right" w:leader="dot" w:pos="9056"/>
      </w:tabs>
      <w:spacing w:after="100" w:line="259" w:lineRule="auto"/>
      <w:ind w:left="220"/>
    </w:pPr>
    <w:rPr>
      <w:rFonts w:ascii="Aller Light" w:eastAsia="Times New Roman" w:hAnsi="Aller Light" w:cs="Times New Roman"/>
      <w:noProof/>
      <w:color w:val="auto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486B09"/>
    <w:pPr>
      <w:widowControl/>
      <w:spacing w:after="100" w:line="259" w:lineRule="auto"/>
      <w:ind w:left="440"/>
    </w:pPr>
    <w:rPr>
      <w:rFonts w:ascii="Calibri" w:eastAsia="Times New Roman" w:hAnsi="Calibri" w:cs="Times New Roman"/>
      <w:color w:val="auto"/>
      <w:sz w:val="22"/>
      <w:szCs w:val="22"/>
      <w:lang w:bidi="ar-SA"/>
    </w:rPr>
  </w:style>
  <w:style w:type="character" w:customStyle="1" w:styleId="Nagwek2Znak">
    <w:name w:val="Nagłówek 2 Znak"/>
    <w:basedOn w:val="Domylnaczcionkaakapitu"/>
    <w:link w:val="Nagwek2"/>
    <w:uiPriority w:val="9"/>
    <w:rsid w:val="00486B09"/>
    <w:rPr>
      <w:rFonts w:ascii="Aller" w:eastAsia="Times New Roman" w:hAnsi="Aller" w:cs="Times New Roman"/>
      <w:b/>
      <w:color w:val="000000"/>
      <w:sz w:val="22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11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11C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11CC"/>
    <w:rPr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11C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11CC"/>
    <w:rPr>
      <w:rFonts w:ascii="Segoe UI" w:hAnsi="Segoe UI" w:cs="Segoe UI"/>
      <w:color w:val="000000"/>
      <w:sz w:val="18"/>
      <w:szCs w:val="18"/>
    </w:rPr>
  </w:style>
  <w:style w:type="paragraph" w:customStyle="1" w:styleId="Default">
    <w:name w:val="Default"/>
    <w:rsid w:val="00AD1007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uiPriority w:val="99"/>
    <w:rsid w:val="00AD1007"/>
    <w:pPr>
      <w:widowControl/>
      <w:spacing w:after="160" w:line="360" w:lineRule="auto"/>
      <w:jc w:val="both"/>
    </w:pPr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Styl1Znak">
    <w:name w:val="Styl1 Znak"/>
    <w:basedOn w:val="Domylnaczcionkaakapitu"/>
    <w:link w:val="Styl1"/>
    <w:uiPriority w:val="99"/>
    <w:locked/>
    <w:rsid w:val="00AD1007"/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PogrubienieTeksttreci29pt">
    <w:name w:val="Pogrubienie;Tekst treści (2) + 9 pt"/>
    <w:basedOn w:val="Teksttreci2"/>
    <w:rsid w:val="008A27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8A27D1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75ptKursywa">
    <w:name w:val="Tekst treści (2) + 7;5 pt;Kursywa"/>
    <w:basedOn w:val="Teksttreci2"/>
    <w:rsid w:val="008A27D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sid w:val="00107E0D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71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7193"/>
    <w:rPr>
      <w:b/>
      <w:bCs/>
      <w:color w:val="000000"/>
      <w:sz w:val="20"/>
      <w:szCs w:val="20"/>
    </w:rPr>
  </w:style>
  <w:style w:type="paragraph" w:styleId="Listapunktowana">
    <w:name w:val="List Bullet"/>
    <w:basedOn w:val="Normalny"/>
    <w:link w:val="ListapunktowanaZnak"/>
    <w:rsid w:val="00CC5FCA"/>
    <w:pPr>
      <w:widowControl/>
      <w:numPr>
        <w:numId w:val="5"/>
      </w:numPr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ListapunktowanaZnak">
    <w:name w:val="Lista punktowana Znak"/>
    <w:basedOn w:val="Domylnaczcionkaakapitu"/>
    <w:link w:val="Listapunktowana"/>
    <w:rsid w:val="00CC5FCA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4071B"/>
    <w:rPr>
      <w:color w:val="800080" w:themeColor="followedHyperlink"/>
      <w:u w:val="single"/>
    </w:rPr>
  </w:style>
  <w:style w:type="paragraph" w:customStyle="1" w:styleId="m-1882029724978733543msolistparagraph">
    <w:name w:val="m_-1882029724978733543msolistparagraph"/>
    <w:basedOn w:val="Normalny"/>
    <w:rsid w:val="000E707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4D4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4D4E"/>
    <w:rPr>
      <w:color w:val="000000"/>
      <w:lang w:bidi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4D4E"/>
    <w:rPr>
      <w:vertAlign w:val="superscript"/>
    </w:rPr>
  </w:style>
  <w:style w:type="character" w:customStyle="1" w:styleId="Teksttreci27">
    <w:name w:val="Tekst treści (2) + 7"/>
    <w:aliases w:val="5 pt"/>
    <w:basedOn w:val="Domylnaczcionkaakapitu"/>
    <w:rsid w:val="00C33B5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shd w:val="clear" w:color="auto" w:fill="FFFFFF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4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4D406E-2DCF-40F8-A02E-89C228432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2885</Words>
  <Characters>17313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20158</CharactersWithSpaces>
  <SharedDoc>false</SharedDoc>
  <HLinks>
    <vt:vector size="300" baseType="variant">
      <vt:variant>
        <vt:i4>3407907</vt:i4>
      </vt:variant>
      <vt:variant>
        <vt:i4>273</vt:i4>
      </vt:variant>
      <vt:variant>
        <vt:i4>0</vt:i4>
      </vt:variant>
      <vt:variant>
        <vt:i4>5</vt:i4>
      </vt:variant>
      <vt:variant>
        <vt:lpwstr>http://stat.gov.pl/bdl</vt:lpwstr>
      </vt:variant>
      <vt:variant>
        <vt:lpwstr/>
      </vt:variant>
      <vt:variant>
        <vt:i4>6815745</vt:i4>
      </vt:variant>
      <vt:variant>
        <vt:i4>270</vt:i4>
      </vt:variant>
      <vt:variant>
        <vt:i4>0</vt:i4>
      </vt:variant>
      <vt:variant>
        <vt:i4>5</vt:i4>
      </vt:variant>
      <vt:variant>
        <vt:lpwstr>http://bobrowniki.pl/index.php?option=com_content&amp;task=view&amp;id=104&amp;Itemid=120</vt:lpwstr>
      </vt:variant>
      <vt:variant>
        <vt:lpwstr/>
      </vt:variant>
      <vt:variant>
        <vt:i4>6553609</vt:i4>
      </vt:variant>
      <vt:variant>
        <vt:i4>267</vt:i4>
      </vt:variant>
      <vt:variant>
        <vt:i4>0</vt:i4>
      </vt:variant>
      <vt:variant>
        <vt:i4>5</vt:i4>
      </vt:variant>
      <vt:variant>
        <vt:lpwstr>http://bobrowniki.pl/index.php?option=com_content&amp;task=view&amp;id=98&amp;Itemid=120</vt:lpwstr>
      </vt:variant>
      <vt:variant>
        <vt:lpwstr/>
      </vt:variant>
      <vt:variant>
        <vt:i4>7077889</vt:i4>
      </vt:variant>
      <vt:variant>
        <vt:i4>264</vt:i4>
      </vt:variant>
      <vt:variant>
        <vt:i4>0</vt:i4>
      </vt:variant>
      <vt:variant>
        <vt:i4>5</vt:i4>
      </vt:variant>
      <vt:variant>
        <vt:lpwstr>http://bobrowniki.pl/index.php?option=com_content&amp;task=view&amp;id=100&amp;Itemid=120</vt:lpwstr>
      </vt:variant>
      <vt:variant>
        <vt:lpwstr/>
      </vt:variant>
      <vt:variant>
        <vt:i4>6553608</vt:i4>
      </vt:variant>
      <vt:variant>
        <vt:i4>261</vt:i4>
      </vt:variant>
      <vt:variant>
        <vt:i4>0</vt:i4>
      </vt:variant>
      <vt:variant>
        <vt:i4>5</vt:i4>
      </vt:variant>
      <vt:variant>
        <vt:lpwstr>http://bobrowniki.pl/index.php?option=com_content&amp;task=view&amp;id=99&amp;Itemid=120</vt:lpwstr>
      </vt:variant>
      <vt:variant>
        <vt:lpwstr/>
      </vt:variant>
      <vt:variant>
        <vt:i4>6553601</vt:i4>
      </vt:variant>
      <vt:variant>
        <vt:i4>258</vt:i4>
      </vt:variant>
      <vt:variant>
        <vt:i4>0</vt:i4>
      </vt:variant>
      <vt:variant>
        <vt:i4>5</vt:i4>
      </vt:variant>
      <vt:variant>
        <vt:lpwstr>http://bobrowniki.pl/index.php?option=com_content&amp;task=view&amp;id=108&amp;Itemid=120</vt:lpwstr>
      </vt:variant>
      <vt:variant>
        <vt:lpwstr/>
      </vt:variant>
      <vt:variant>
        <vt:i4>6553606</vt:i4>
      </vt:variant>
      <vt:variant>
        <vt:i4>255</vt:i4>
      </vt:variant>
      <vt:variant>
        <vt:i4>0</vt:i4>
      </vt:variant>
      <vt:variant>
        <vt:i4>5</vt:i4>
      </vt:variant>
      <vt:variant>
        <vt:lpwstr>http://bobrowniki.pl/index.php?option=com_content&amp;task=view&amp;id=97&amp;Itemid=120</vt:lpwstr>
      </vt:variant>
      <vt:variant>
        <vt:lpwstr/>
      </vt:variant>
      <vt:variant>
        <vt:i4>73</vt:i4>
      </vt:variant>
      <vt:variant>
        <vt:i4>249</vt:i4>
      </vt:variant>
      <vt:variant>
        <vt:i4>0</vt:i4>
      </vt:variant>
      <vt:variant>
        <vt:i4>5</vt:i4>
      </vt:variant>
      <vt:variant>
        <vt:lpwstr>http://m.in/</vt:lpwstr>
      </vt:variant>
      <vt:variant>
        <vt:lpwstr/>
      </vt:variant>
      <vt:variant>
        <vt:i4>73</vt:i4>
      </vt:variant>
      <vt:variant>
        <vt:i4>246</vt:i4>
      </vt:variant>
      <vt:variant>
        <vt:i4>0</vt:i4>
      </vt:variant>
      <vt:variant>
        <vt:i4>5</vt:i4>
      </vt:variant>
      <vt:variant>
        <vt:lpwstr>http://m.in/</vt:lpwstr>
      </vt:variant>
      <vt:variant>
        <vt:lpwstr/>
      </vt:variant>
      <vt:variant>
        <vt:i4>3670073</vt:i4>
      </vt:variant>
      <vt:variant>
        <vt:i4>243</vt:i4>
      </vt:variant>
      <vt:variant>
        <vt:i4>0</vt:i4>
      </vt:variant>
      <vt:variant>
        <vt:i4>5</vt:i4>
      </vt:variant>
      <vt:variant>
        <vt:lpwstr>http://www.bazy.ngo.pl/</vt:lpwstr>
      </vt:variant>
      <vt:variant>
        <vt:lpwstr/>
      </vt:variant>
      <vt:variant>
        <vt:i4>7274535</vt:i4>
      </vt:variant>
      <vt:variant>
        <vt:i4>237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  <vt:variant>
        <vt:i4>7274535</vt:i4>
      </vt:variant>
      <vt:variant>
        <vt:i4>234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  <vt:variant>
        <vt:i4>1900593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_Toc441751185</vt:lpwstr>
      </vt:variant>
      <vt:variant>
        <vt:i4>1900593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_Toc441751184</vt:lpwstr>
      </vt:variant>
      <vt:variant>
        <vt:i4>1900593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_Toc441751183</vt:lpwstr>
      </vt:variant>
      <vt:variant>
        <vt:i4>1900593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_Toc441751182</vt:lpwstr>
      </vt:variant>
      <vt:variant>
        <vt:i4>1900593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_Toc441751181</vt:lpwstr>
      </vt:variant>
      <vt:variant>
        <vt:i4>1900593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_Toc441751180</vt:lpwstr>
      </vt:variant>
      <vt:variant>
        <vt:i4>1179697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_Toc441751179</vt:lpwstr>
      </vt:variant>
      <vt:variant>
        <vt:i4>1179697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_Toc441751178</vt:lpwstr>
      </vt:variant>
      <vt:variant>
        <vt:i4>1179697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_Toc441751177</vt:lpwstr>
      </vt:variant>
      <vt:variant>
        <vt:i4>1179697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_Toc441751176</vt:lpwstr>
      </vt:variant>
      <vt:variant>
        <vt:i4>1179697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_Toc441751175</vt:lpwstr>
      </vt:variant>
      <vt:variant>
        <vt:i4>1179697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_Toc441751174</vt:lpwstr>
      </vt:variant>
      <vt:variant>
        <vt:i4>1179697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_Toc441751173</vt:lpwstr>
      </vt:variant>
      <vt:variant>
        <vt:i4>1179697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_Toc441751172</vt:lpwstr>
      </vt:variant>
      <vt:variant>
        <vt:i4>1179697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_Toc441751171</vt:lpwstr>
      </vt:variant>
      <vt:variant>
        <vt:i4>1179697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_Toc441751170</vt:lpwstr>
      </vt:variant>
      <vt:variant>
        <vt:i4>1245233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_Toc441751169</vt:lpwstr>
      </vt:variant>
      <vt:variant>
        <vt:i4>1245233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_Toc441751168</vt:lpwstr>
      </vt:variant>
      <vt:variant>
        <vt:i4>1245233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_Toc441751167</vt:lpwstr>
      </vt:variant>
      <vt:variant>
        <vt:i4>1245233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_Toc441751166</vt:lpwstr>
      </vt:variant>
      <vt:variant>
        <vt:i4>1245233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_Toc441751165</vt:lpwstr>
      </vt:variant>
      <vt:variant>
        <vt:i4>1245233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_Toc441751164</vt:lpwstr>
      </vt:variant>
      <vt:variant>
        <vt:i4>1245233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_Toc441751163</vt:lpwstr>
      </vt:variant>
      <vt:variant>
        <vt:i4>1245233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_Toc441751162</vt:lpwstr>
      </vt:variant>
      <vt:variant>
        <vt:i4>1245233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_Toc441751161</vt:lpwstr>
      </vt:variant>
      <vt:variant>
        <vt:i4>1245233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_Toc441751160</vt:lpwstr>
      </vt:variant>
      <vt:variant>
        <vt:i4>1048625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_Toc441751159</vt:lpwstr>
      </vt:variant>
      <vt:variant>
        <vt:i4>1048625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_Toc441751158</vt:lpwstr>
      </vt:variant>
      <vt:variant>
        <vt:i4>1048625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_Toc441751157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_Toc441751156</vt:lpwstr>
      </vt:variant>
      <vt:variant>
        <vt:i4>1048625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_Toc441751155</vt:lpwstr>
      </vt:variant>
      <vt:variant>
        <vt:i4>1048625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_Toc441751154</vt:lpwstr>
      </vt:variant>
      <vt:variant>
        <vt:i4>1048625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_Toc441751153</vt:lpwstr>
      </vt:variant>
      <vt:variant>
        <vt:i4>1048625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_Toc441751152</vt:lpwstr>
      </vt:variant>
      <vt:variant>
        <vt:i4>1048625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_Toc441751151</vt:lpwstr>
      </vt:variant>
      <vt:variant>
        <vt:i4>1048625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_Toc441751150</vt:lpwstr>
      </vt:variant>
      <vt:variant>
        <vt:i4>1114161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_Toc441751149</vt:lpwstr>
      </vt:variant>
      <vt:variant>
        <vt:i4>1114161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_Toc441751148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</dc:creator>
  <cp:lastModifiedBy>Windows User</cp:lastModifiedBy>
  <cp:revision>6</cp:revision>
  <cp:lastPrinted>2023-05-30T12:54:00Z</cp:lastPrinted>
  <dcterms:created xsi:type="dcterms:W3CDTF">2024-06-14T12:39:00Z</dcterms:created>
  <dcterms:modified xsi:type="dcterms:W3CDTF">2024-06-18T13:17:00Z</dcterms:modified>
</cp:coreProperties>
</file>